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90EA" w14:textId="6F416B3A" w:rsidR="0032108A" w:rsidRPr="00343DB3" w:rsidRDefault="00E36CE1" w:rsidP="00F17C29">
      <w:pPr>
        <w:pStyle w:val="Title"/>
        <w:spacing w:before="100" w:beforeAutospacing="1" w:after="100" w:afterAutospacing="1" w:line="276" w:lineRule="auto"/>
        <w:ind w:left="142" w:hanging="10"/>
        <w:rPr>
          <w:rFonts w:asciiTheme="minorHAnsi" w:hAnsiTheme="minorHAnsi" w:cstheme="minorHAnsi"/>
          <w:b/>
          <w:sz w:val="24"/>
          <w:szCs w:val="24"/>
        </w:rPr>
      </w:pPr>
      <w:r w:rsidRPr="00343DB3">
        <w:rPr>
          <w:rFonts w:asciiTheme="minorHAnsi" w:hAnsiTheme="minorHAnsi" w:cstheme="minorHAnsi"/>
          <w:b/>
          <w:noProof/>
          <w:sz w:val="24"/>
          <w:szCs w:val="24"/>
        </w:rPr>
        <w:drawing>
          <wp:inline distT="0" distB="0" distL="0" distR="0" wp14:anchorId="3BBB760C" wp14:editId="0E69280F">
            <wp:extent cx="2029065" cy="597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 LOGO 2.jpg"/>
                    <pic:cNvPicPr/>
                  </pic:nvPicPr>
                  <pic:blipFill rotWithShape="1">
                    <a:blip r:embed="rId11" cstate="print">
                      <a:extLst>
                        <a:ext uri="{28A0092B-C50C-407E-A947-70E740481C1C}">
                          <a14:useLocalDpi xmlns:a14="http://schemas.microsoft.com/office/drawing/2010/main" val="0"/>
                        </a:ext>
                      </a:extLst>
                    </a:blip>
                    <a:srcRect t="32095" b="30851"/>
                    <a:stretch/>
                  </pic:blipFill>
                  <pic:spPr bwMode="auto">
                    <a:xfrm>
                      <a:off x="0" y="0"/>
                      <a:ext cx="2052136" cy="604675"/>
                    </a:xfrm>
                    <a:prstGeom prst="rect">
                      <a:avLst/>
                    </a:prstGeom>
                    <a:ln>
                      <a:noFill/>
                    </a:ln>
                    <a:extLst>
                      <a:ext uri="{53640926-AAD7-44D8-BBD7-CCE9431645EC}">
                        <a14:shadowObscured xmlns:a14="http://schemas.microsoft.com/office/drawing/2010/main"/>
                      </a:ext>
                    </a:extLst>
                  </pic:spPr>
                </pic:pic>
              </a:graphicData>
            </a:graphic>
          </wp:inline>
        </w:drawing>
      </w:r>
    </w:p>
    <w:p w14:paraId="7B6F214B" w14:textId="77777777" w:rsidR="0032108A" w:rsidRPr="00343DB3" w:rsidRDefault="0032108A"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715D349A" w14:textId="77777777" w:rsidR="0032108A" w:rsidRPr="00343DB3" w:rsidRDefault="0032108A"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1FB7E99D" w14:textId="77777777" w:rsidR="0032108A" w:rsidRPr="00343DB3" w:rsidRDefault="0032108A"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6D89F4A3" w14:textId="77777777" w:rsidR="0032108A" w:rsidRPr="00343DB3" w:rsidRDefault="0032108A"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2F864A57" w14:textId="77777777" w:rsidR="0032108A" w:rsidRPr="00343DB3" w:rsidRDefault="0032108A"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044C6478" w14:textId="77777777" w:rsidR="00CD5919" w:rsidRPr="00343DB3" w:rsidRDefault="00CD5919" w:rsidP="00980352">
      <w:pPr>
        <w:pStyle w:val="Title"/>
        <w:spacing w:before="100" w:beforeAutospacing="1" w:after="100" w:afterAutospacing="1" w:line="276" w:lineRule="auto"/>
        <w:ind w:left="142" w:hanging="10"/>
        <w:jc w:val="center"/>
        <w:rPr>
          <w:rFonts w:asciiTheme="minorHAnsi" w:hAnsiTheme="minorHAnsi" w:cstheme="minorHAnsi"/>
          <w:b/>
          <w:sz w:val="24"/>
          <w:szCs w:val="24"/>
        </w:rPr>
      </w:pPr>
    </w:p>
    <w:p w14:paraId="4DDEBBDA" w14:textId="5BA1406B" w:rsidR="0032108A" w:rsidRPr="00343DB3" w:rsidRDefault="00365C88" w:rsidP="00F17C29">
      <w:pPr>
        <w:pStyle w:val="Title"/>
        <w:spacing w:before="100" w:beforeAutospacing="1" w:after="100" w:afterAutospacing="1" w:line="276" w:lineRule="auto"/>
        <w:ind w:left="142" w:hanging="10"/>
        <w:jc w:val="center"/>
        <w:rPr>
          <w:rFonts w:asciiTheme="minorHAnsi" w:hAnsiTheme="minorHAnsi" w:cstheme="minorHAnsi"/>
          <w:b/>
          <w:sz w:val="24"/>
          <w:szCs w:val="24"/>
        </w:rPr>
      </w:pPr>
      <w:r w:rsidRPr="00343DB3">
        <w:rPr>
          <w:rFonts w:asciiTheme="minorHAnsi" w:hAnsiTheme="minorHAnsi" w:cstheme="minorHAnsi"/>
          <w:b/>
          <w:sz w:val="28"/>
          <w:szCs w:val="28"/>
        </w:rPr>
        <w:t>Notice</w:t>
      </w:r>
    </w:p>
    <w:p w14:paraId="73F90629" w14:textId="694E6F69" w:rsidR="003831D1" w:rsidRPr="00343DB3" w:rsidRDefault="00534B74" w:rsidP="003831D1">
      <w:pPr>
        <w:spacing w:before="100" w:beforeAutospacing="1" w:after="100" w:afterAutospacing="1" w:line="276" w:lineRule="auto"/>
        <w:ind w:left="142"/>
        <w:jc w:val="center"/>
        <w:rPr>
          <w:rFonts w:asciiTheme="minorHAnsi" w:hAnsiTheme="minorHAnsi" w:cstheme="minorHAnsi"/>
          <w:b/>
          <w:sz w:val="28"/>
          <w:szCs w:val="28"/>
          <w:lang w:val="en-US"/>
        </w:rPr>
      </w:pPr>
      <w:r w:rsidRPr="00343DB3">
        <w:rPr>
          <w:rFonts w:asciiTheme="minorHAnsi" w:hAnsiTheme="minorHAnsi" w:cstheme="minorHAnsi"/>
          <w:b/>
          <w:sz w:val="28"/>
          <w:szCs w:val="28"/>
          <w:lang w:val="en-US"/>
        </w:rPr>
        <w:t>Call of Interest</w:t>
      </w:r>
      <w:r w:rsidR="003831D1" w:rsidRPr="00343DB3">
        <w:rPr>
          <w:rFonts w:asciiTheme="minorHAnsi" w:hAnsiTheme="minorHAnsi" w:cstheme="minorHAnsi"/>
          <w:b/>
          <w:sz w:val="28"/>
          <w:szCs w:val="28"/>
          <w:lang w:val="en-US"/>
        </w:rPr>
        <w:t xml:space="preserve"> for </w:t>
      </w:r>
      <w:r w:rsidR="005C5EA4" w:rsidRPr="00343DB3">
        <w:rPr>
          <w:rFonts w:asciiTheme="minorHAnsi" w:hAnsiTheme="minorHAnsi" w:cstheme="minorHAnsi"/>
          <w:b/>
          <w:sz w:val="28"/>
          <w:szCs w:val="28"/>
          <w:lang w:val="en-US"/>
        </w:rPr>
        <w:t xml:space="preserve">the submission of non-binding requests for </w:t>
      </w:r>
      <w:r w:rsidR="003831D1" w:rsidRPr="00343DB3">
        <w:rPr>
          <w:rFonts w:asciiTheme="minorHAnsi" w:hAnsiTheme="minorHAnsi" w:cstheme="minorHAnsi"/>
          <w:b/>
          <w:sz w:val="28"/>
          <w:szCs w:val="28"/>
          <w:lang w:val="en-US"/>
        </w:rPr>
        <w:t>future capacity at the National Natural Gas System owned by DESFA</w:t>
      </w:r>
    </w:p>
    <w:p w14:paraId="74278929" w14:textId="336E58F1" w:rsidR="003831D1" w:rsidRPr="00343DB3" w:rsidRDefault="003831D1" w:rsidP="009F03D9">
      <w:pPr>
        <w:spacing w:before="100" w:beforeAutospacing="1" w:after="100" w:afterAutospacing="1" w:line="276" w:lineRule="auto"/>
        <w:ind w:left="142" w:right="90"/>
        <w:jc w:val="center"/>
        <w:rPr>
          <w:rFonts w:asciiTheme="minorHAnsi" w:hAnsiTheme="minorHAnsi" w:cstheme="minorHAnsi"/>
          <w:b/>
          <w:sz w:val="28"/>
          <w:szCs w:val="28"/>
          <w:lang w:val="en-US"/>
        </w:rPr>
      </w:pPr>
    </w:p>
    <w:p w14:paraId="350D9A77" w14:textId="77777777" w:rsidR="000657AA" w:rsidRPr="00343DB3" w:rsidRDefault="000657AA" w:rsidP="00E15431">
      <w:pPr>
        <w:pStyle w:val="Title"/>
        <w:ind w:left="141" w:hanging="11"/>
        <w:jc w:val="center"/>
        <w:rPr>
          <w:rFonts w:asciiTheme="minorHAnsi" w:hAnsiTheme="minorHAnsi" w:cstheme="minorHAnsi"/>
          <w:b/>
          <w:sz w:val="28"/>
          <w:szCs w:val="28"/>
        </w:rPr>
      </w:pPr>
    </w:p>
    <w:p w14:paraId="2C272CD0" w14:textId="77777777" w:rsidR="0032108A" w:rsidRPr="00343DB3" w:rsidRDefault="0032108A" w:rsidP="00E15431">
      <w:pPr>
        <w:pStyle w:val="Title"/>
        <w:ind w:left="141" w:hanging="11"/>
        <w:jc w:val="center"/>
        <w:rPr>
          <w:rFonts w:asciiTheme="minorHAnsi" w:hAnsiTheme="minorHAnsi" w:cstheme="minorHAnsi"/>
          <w:b/>
          <w:sz w:val="28"/>
          <w:szCs w:val="28"/>
        </w:rPr>
      </w:pPr>
    </w:p>
    <w:p w14:paraId="5641C492" w14:textId="77777777" w:rsidR="0032108A" w:rsidRPr="00343DB3" w:rsidRDefault="0032108A" w:rsidP="00E15431">
      <w:pPr>
        <w:pStyle w:val="Title"/>
        <w:ind w:left="141" w:hanging="11"/>
        <w:jc w:val="center"/>
        <w:rPr>
          <w:rFonts w:asciiTheme="minorHAnsi" w:hAnsiTheme="minorHAnsi" w:cstheme="minorHAnsi"/>
          <w:b/>
          <w:sz w:val="28"/>
          <w:szCs w:val="28"/>
        </w:rPr>
      </w:pPr>
    </w:p>
    <w:p w14:paraId="75F707FD" w14:textId="77777777" w:rsidR="0032108A" w:rsidRPr="00343DB3" w:rsidRDefault="0032108A" w:rsidP="00E15431">
      <w:pPr>
        <w:pStyle w:val="Title"/>
        <w:ind w:left="141" w:hanging="11"/>
        <w:jc w:val="center"/>
        <w:rPr>
          <w:rFonts w:asciiTheme="minorHAnsi" w:hAnsiTheme="minorHAnsi" w:cstheme="minorHAnsi"/>
          <w:b/>
          <w:sz w:val="28"/>
          <w:szCs w:val="28"/>
        </w:rPr>
      </w:pPr>
    </w:p>
    <w:p w14:paraId="220FB4C0" w14:textId="07B682A1" w:rsidR="00205AAC" w:rsidRPr="00343DB3" w:rsidRDefault="00205AAC" w:rsidP="00205AAC">
      <w:pPr>
        <w:rPr>
          <w:rFonts w:asciiTheme="minorHAnsi" w:hAnsiTheme="minorHAnsi" w:cstheme="minorHAnsi"/>
          <w:lang w:val="en-US" w:eastAsia="en-US"/>
        </w:rPr>
      </w:pPr>
    </w:p>
    <w:p w14:paraId="7FBDFEE6" w14:textId="2ED1BC52" w:rsidR="00205AAC" w:rsidRPr="00343DB3" w:rsidRDefault="00205AAC" w:rsidP="00205AAC">
      <w:pPr>
        <w:rPr>
          <w:rFonts w:asciiTheme="minorHAnsi" w:hAnsiTheme="minorHAnsi" w:cstheme="minorHAnsi"/>
          <w:lang w:val="en-US" w:eastAsia="en-US"/>
        </w:rPr>
      </w:pPr>
    </w:p>
    <w:p w14:paraId="3F3270C1" w14:textId="5BF32B83" w:rsidR="00205AAC" w:rsidRPr="00343DB3" w:rsidRDefault="00205AAC" w:rsidP="00205AAC">
      <w:pPr>
        <w:rPr>
          <w:rFonts w:asciiTheme="minorHAnsi" w:hAnsiTheme="minorHAnsi" w:cstheme="minorHAnsi"/>
          <w:lang w:val="en-US" w:eastAsia="en-US"/>
        </w:rPr>
      </w:pPr>
    </w:p>
    <w:p w14:paraId="1AD92419" w14:textId="58B6DEAA" w:rsidR="00205AAC" w:rsidRPr="00343DB3" w:rsidRDefault="00205AAC" w:rsidP="00205AAC">
      <w:pPr>
        <w:rPr>
          <w:rFonts w:asciiTheme="minorHAnsi" w:hAnsiTheme="minorHAnsi" w:cstheme="minorHAnsi"/>
          <w:lang w:val="en-US" w:eastAsia="en-US"/>
        </w:rPr>
      </w:pPr>
    </w:p>
    <w:p w14:paraId="7A89147E" w14:textId="1CE29E1C" w:rsidR="00205AAC" w:rsidRPr="00343DB3" w:rsidRDefault="00205AAC" w:rsidP="00205AAC">
      <w:pPr>
        <w:rPr>
          <w:rFonts w:asciiTheme="minorHAnsi" w:hAnsiTheme="minorHAnsi" w:cstheme="minorHAnsi"/>
          <w:lang w:val="en-US" w:eastAsia="en-US"/>
        </w:rPr>
      </w:pPr>
    </w:p>
    <w:p w14:paraId="3CD84774" w14:textId="26D4574C" w:rsidR="00205AAC" w:rsidRPr="00343DB3" w:rsidRDefault="00205AAC" w:rsidP="00205AAC">
      <w:pPr>
        <w:rPr>
          <w:rFonts w:asciiTheme="minorHAnsi" w:hAnsiTheme="minorHAnsi" w:cstheme="minorHAnsi"/>
          <w:lang w:val="en-US" w:eastAsia="en-US"/>
        </w:rPr>
      </w:pPr>
    </w:p>
    <w:p w14:paraId="3B25BF33" w14:textId="77777777" w:rsidR="00205AAC" w:rsidRPr="00343DB3" w:rsidRDefault="00205AAC" w:rsidP="00205AAC">
      <w:pPr>
        <w:rPr>
          <w:rFonts w:asciiTheme="minorHAnsi" w:hAnsiTheme="minorHAnsi" w:cstheme="minorHAnsi"/>
          <w:lang w:val="en-US" w:eastAsia="en-US"/>
        </w:rPr>
      </w:pPr>
    </w:p>
    <w:p w14:paraId="20FA618F" w14:textId="22F82543" w:rsidR="0032108A" w:rsidRPr="00343DB3" w:rsidRDefault="0032108A" w:rsidP="00E15431">
      <w:pPr>
        <w:pStyle w:val="Title"/>
        <w:ind w:left="141" w:hanging="11"/>
        <w:jc w:val="center"/>
        <w:rPr>
          <w:rFonts w:asciiTheme="minorHAnsi" w:hAnsiTheme="minorHAnsi" w:cstheme="minorHAnsi"/>
          <w:b/>
          <w:sz w:val="28"/>
          <w:szCs w:val="28"/>
        </w:rPr>
      </w:pPr>
    </w:p>
    <w:p w14:paraId="24BA2EF8" w14:textId="5D39F1F0" w:rsidR="009900B2" w:rsidRPr="00343DB3" w:rsidRDefault="009900B2" w:rsidP="009900B2">
      <w:pPr>
        <w:rPr>
          <w:rFonts w:asciiTheme="minorHAnsi" w:hAnsiTheme="minorHAnsi" w:cstheme="minorHAnsi"/>
          <w:lang w:val="en-US" w:eastAsia="en-US"/>
        </w:rPr>
      </w:pPr>
    </w:p>
    <w:p w14:paraId="13035B68" w14:textId="77777777" w:rsidR="009900B2" w:rsidRPr="00343DB3" w:rsidRDefault="009900B2" w:rsidP="00205AAC">
      <w:pPr>
        <w:rPr>
          <w:rFonts w:asciiTheme="minorHAnsi" w:hAnsiTheme="minorHAnsi" w:cstheme="minorHAnsi"/>
          <w:lang w:val="en-US" w:eastAsia="en-US"/>
        </w:rPr>
      </w:pPr>
    </w:p>
    <w:p w14:paraId="731A6FC0" w14:textId="1F7217C3" w:rsidR="00F07CE3" w:rsidRPr="00343DB3" w:rsidRDefault="00422504" w:rsidP="00980352">
      <w:pPr>
        <w:pStyle w:val="TOCHeading"/>
        <w:ind w:left="142" w:hanging="10"/>
        <w:jc w:val="center"/>
        <w:rPr>
          <w:rFonts w:asciiTheme="minorHAnsi" w:hAnsiTheme="minorHAnsi" w:cstheme="minorHAnsi"/>
          <w:b/>
          <w:sz w:val="24"/>
          <w:szCs w:val="24"/>
        </w:rPr>
      </w:pPr>
      <w:bookmarkStart w:id="0" w:name="_Toc35888108"/>
      <w:r w:rsidRPr="00343DB3">
        <w:rPr>
          <w:rFonts w:asciiTheme="minorHAnsi" w:hAnsiTheme="minorHAnsi" w:cstheme="minorHAnsi"/>
          <w:b/>
          <w:color w:val="auto"/>
          <w:sz w:val="28"/>
          <w:szCs w:val="28"/>
        </w:rPr>
        <w:t xml:space="preserve">March </w:t>
      </w:r>
      <w:r w:rsidR="009F6A6A" w:rsidRPr="00343DB3">
        <w:rPr>
          <w:rFonts w:asciiTheme="minorHAnsi" w:hAnsiTheme="minorHAnsi" w:cstheme="minorHAnsi"/>
          <w:b/>
          <w:color w:val="auto"/>
          <w:sz w:val="28"/>
          <w:szCs w:val="28"/>
        </w:rPr>
        <w:t>2023</w:t>
      </w:r>
      <w:r w:rsidR="00F07CE3" w:rsidRPr="00343DB3">
        <w:rPr>
          <w:rFonts w:asciiTheme="minorHAnsi" w:hAnsiTheme="minorHAnsi" w:cstheme="minorHAnsi"/>
          <w:b/>
          <w:sz w:val="24"/>
          <w:szCs w:val="24"/>
        </w:rPr>
        <w:br w:type="page"/>
      </w:r>
    </w:p>
    <w:bookmarkEnd w:id="0"/>
    <w:p w14:paraId="07E78CA5" w14:textId="3A62F2C4" w:rsidR="00D74C98" w:rsidRPr="00343DB3" w:rsidRDefault="0065395E" w:rsidP="007D501F">
      <w:pPr>
        <w:pStyle w:val="Heading1"/>
        <w:rPr>
          <w:rFonts w:cstheme="minorHAnsi"/>
          <w:sz w:val="24"/>
          <w:szCs w:val="24"/>
          <w:lang w:val="en-US"/>
        </w:rPr>
      </w:pPr>
      <w:r w:rsidRPr="00343DB3">
        <w:rPr>
          <w:rFonts w:cstheme="minorHAnsi"/>
          <w:sz w:val="24"/>
          <w:szCs w:val="24"/>
          <w:lang w:val="en-US"/>
        </w:rPr>
        <w:lastRenderedPageBreak/>
        <w:t>P</w:t>
      </w:r>
      <w:r w:rsidR="00455F43" w:rsidRPr="00343DB3">
        <w:rPr>
          <w:rFonts w:cstheme="minorHAnsi"/>
          <w:sz w:val="24"/>
          <w:szCs w:val="24"/>
          <w:lang w:val="en-US"/>
        </w:rPr>
        <w:t>REAMBLE</w:t>
      </w:r>
      <w:r w:rsidRPr="00343DB3">
        <w:rPr>
          <w:rFonts w:cstheme="minorHAnsi"/>
          <w:sz w:val="24"/>
          <w:szCs w:val="24"/>
          <w:lang w:val="en-US"/>
        </w:rPr>
        <w:t xml:space="preserve"> </w:t>
      </w:r>
    </w:p>
    <w:p w14:paraId="765E9D4B" w14:textId="22ED0A33" w:rsidR="002B7D4A" w:rsidRPr="00343DB3" w:rsidRDefault="002B7D4A" w:rsidP="005A3EE2">
      <w:pPr>
        <w:pStyle w:val="ListParagraph"/>
        <w:numPr>
          <w:ilvl w:val="1"/>
          <w:numId w:val="14"/>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purpose of this Notice is to provide </w:t>
      </w:r>
      <w:r w:rsidR="00536D3D" w:rsidRPr="00343DB3">
        <w:rPr>
          <w:rFonts w:asciiTheme="minorHAnsi" w:hAnsiTheme="minorHAnsi" w:cstheme="minorHAnsi"/>
          <w:sz w:val="24"/>
          <w:szCs w:val="24"/>
          <w:lang w:val="en-US"/>
        </w:rPr>
        <w:t xml:space="preserve">information to </w:t>
      </w:r>
      <w:r w:rsidRPr="00343DB3">
        <w:rPr>
          <w:rFonts w:asciiTheme="minorHAnsi" w:hAnsiTheme="minorHAnsi" w:cstheme="minorHAnsi"/>
          <w:sz w:val="24"/>
          <w:szCs w:val="24"/>
          <w:lang w:val="en-US"/>
        </w:rPr>
        <w:t>all interested entities about a</w:t>
      </w:r>
      <w:r w:rsidR="00F94182" w:rsidRPr="00343DB3">
        <w:rPr>
          <w:rFonts w:asciiTheme="minorHAnsi" w:hAnsiTheme="minorHAnsi" w:cstheme="minorHAnsi"/>
          <w:sz w:val="24"/>
          <w:szCs w:val="24"/>
          <w:lang w:val="en-US"/>
        </w:rPr>
        <w:t xml:space="preserve"> </w:t>
      </w:r>
      <w:r w:rsidR="00F31401" w:rsidRPr="00343DB3">
        <w:rPr>
          <w:rFonts w:asciiTheme="minorHAnsi" w:hAnsiTheme="minorHAnsi" w:cstheme="minorHAnsi"/>
          <w:sz w:val="24"/>
          <w:szCs w:val="24"/>
          <w:lang w:val="en-US"/>
        </w:rPr>
        <w:t>non-binding</w:t>
      </w:r>
      <w:r w:rsidR="00F94182" w:rsidRPr="00343DB3">
        <w:rPr>
          <w:rFonts w:asciiTheme="minorHAnsi" w:hAnsiTheme="minorHAnsi" w:cstheme="minorHAnsi"/>
          <w:sz w:val="24"/>
          <w:szCs w:val="24"/>
          <w:lang w:val="en-US"/>
        </w:rPr>
        <w:t xml:space="preserve"> process </w:t>
      </w:r>
      <w:r w:rsidR="00634419" w:rsidRPr="00343DB3">
        <w:rPr>
          <w:rFonts w:asciiTheme="minorHAnsi" w:hAnsiTheme="minorHAnsi" w:cstheme="minorHAnsi"/>
          <w:sz w:val="24"/>
          <w:szCs w:val="24"/>
          <w:lang w:val="en-US"/>
        </w:rPr>
        <w:t>initiate</w:t>
      </w:r>
      <w:r w:rsidR="00FA69D9" w:rsidRPr="00343DB3">
        <w:rPr>
          <w:rFonts w:asciiTheme="minorHAnsi" w:hAnsiTheme="minorHAnsi" w:cstheme="minorHAnsi"/>
          <w:sz w:val="24"/>
          <w:szCs w:val="24"/>
          <w:lang w:val="en-US"/>
        </w:rPr>
        <w:t>d by DESFA</w:t>
      </w:r>
      <w:r w:rsidRPr="00343DB3">
        <w:rPr>
          <w:rFonts w:asciiTheme="minorHAnsi" w:hAnsiTheme="minorHAnsi" w:cstheme="minorHAnsi"/>
          <w:sz w:val="24"/>
          <w:szCs w:val="24"/>
          <w:lang w:val="en-US"/>
        </w:rPr>
        <w:t>.</w:t>
      </w:r>
    </w:p>
    <w:p w14:paraId="5119BB72" w14:textId="357E0B21" w:rsidR="00201064" w:rsidRPr="00343DB3" w:rsidRDefault="00805164" w:rsidP="005A3EE2">
      <w:pPr>
        <w:pStyle w:val="ListParagraph"/>
        <w:numPr>
          <w:ilvl w:val="1"/>
          <w:numId w:val="14"/>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DESFA is </w:t>
      </w:r>
      <w:r w:rsidR="00B03637" w:rsidRPr="00343DB3">
        <w:rPr>
          <w:rFonts w:asciiTheme="minorHAnsi" w:hAnsiTheme="minorHAnsi" w:cstheme="minorHAnsi"/>
          <w:sz w:val="24"/>
          <w:szCs w:val="24"/>
          <w:lang w:val="en-US"/>
        </w:rPr>
        <w:t>the</w:t>
      </w:r>
      <w:r w:rsidR="00FB10C4" w:rsidRPr="00343DB3">
        <w:rPr>
          <w:rFonts w:asciiTheme="minorHAnsi" w:hAnsiTheme="minorHAnsi" w:cstheme="minorHAnsi"/>
          <w:sz w:val="24"/>
          <w:szCs w:val="24"/>
          <w:lang w:val="en-US"/>
        </w:rPr>
        <w:t xml:space="preserve"> certified</w:t>
      </w:r>
      <w:r w:rsidR="00B03637" w:rsidRPr="00343DB3">
        <w:rPr>
          <w:rFonts w:asciiTheme="minorHAnsi" w:hAnsiTheme="minorHAnsi" w:cstheme="minorHAnsi"/>
          <w:sz w:val="24"/>
          <w:szCs w:val="24"/>
          <w:lang w:val="en-US"/>
        </w:rPr>
        <w:t xml:space="preserve"> </w:t>
      </w:r>
      <w:r w:rsidR="00D03A47" w:rsidRPr="00343DB3">
        <w:rPr>
          <w:rFonts w:asciiTheme="minorHAnsi" w:hAnsiTheme="minorHAnsi" w:cstheme="minorHAnsi"/>
          <w:sz w:val="24"/>
          <w:szCs w:val="24"/>
          <w:lang w:val="en-US"/>
        </w:rPr>
        <w:t>o</w:t>
      </w:r>
      <w:r w:rsidR="00B03637" w:rsidRPr="00343DB3">
        <w:rPr>
          <w:rFonts w:asciiTheme="minorHAnsi" w:hAnsiTheme="minorHAnsi" w:cstheme="minorHAnsi"/>
          <w:sz w:val="24"/>
          <w:szCs w:val="24"/>
          <w:lang w:val="en-US"/>
        </w:rPr>
        <w:t xml:space="preserve">perator of the </w:t>
      </w:r>
      <w:r w:rsidRPr="00343DB3">
        <w:rPr>
          <w:rFonts w:asciiTheme="minorHAnsi" w:hAnsiTheme="minorHAnsi" w:cstheme="minorHAnsi"/>
          <w:sz w:val="24"/>
          <w:szCs w:val="24"/>
          <w:lang w:val="en-US"/>
        </w:rPr>
        <w:t>National Natural Gas System (NNGS)</w:t>
      </w:r>
      <w:r w:rsidR="002C75A1" w:rsidRPr="00343DB3">
        <w:rPr>
          <w:rFonts w:asciiTheme="minorHAnsi" w:hAnsiTheme="minorHAnsi" w:cstheme="minorHAnsi"/>
          <w:sz w:val="24"/>
          <w:szCs w:val="24"/>
          <w:lang w:val="en-US"/>
        </w:rPr>
        <w:t xml:space="preserve"> </w:t>
      </w:r>
      <w:r w:rsidR="0094302A" w:rsidRPr="00343DB3">
        <w:rPr>
          <w:rFonts w:asciiTheme="minorHAnsi" w:hAnsiTheme="minorHAnsi" w:cstheme="minorHAnsi"/>
          <w:sz w:val="24"/>
          <w:szCs w:val="24"/>
          <w:lang w:val="en-US"/>
        </w:rPr>
        <w:t xml:space="preserve">located </w:t>
      </w:r>
      <w:r w:rsidR="002C75A1" w:rsidRPr="00343DB3">
        <w:rPr>
          <w:rFonts w:asciiTheme="minorHAnsi" w:hAnsiTheme="minorHAnsi" w:cstheme="minorHAnsi"/>
          <w:sz w:val="24"/>
          <w:szCs w:val="24"/>
          <w:lang w:val="en-US"/>
        </w:rPr>
        <w:t>in the Hellenic Republic</w:t>
      </w:r>
      <w:r w:rsidRPr="00343DB3">
        <w:rPr>
          <w:rFonts w:asciiTheme="minorHAnsi" w:hAnsiTheme="minorHAnsi" w:cstheme="minorHAnsi"/>
          <w:sz w:val="24"/>
          <w:szCs w:val="24"/>
          <w:lang w:val="en-US"/>
        </w:rPr>
        <w:t xml:space="preserve">. </w:t>
      </w:r>
      <w:r w:rsidR="00BA5B15" w:rsidRPr="00343DB3">
        <w:rPr>
          <w:rFonts w:asciiTheme="minorHAnsi" w:hAnsiTheme="minorHAnsi" w:cstheme="minorHAnsi"/>
          <w:sz w:val="24"/>
          <w:szCs w:val="24"/>
          <w:lang w:val="en-US"/>
        </w:rPr>
        <w:t>DESFA</w:t>
      </w:r>
      <w:r w:rsidRPr="00343DB3">
        <w:rPr>
          <w:rFonts w:asciiTheme="minorHAnsi" w:hAnsiTheme="minorHAnsi" w:cstheme="minorHAnsi"/>
          <w:sz w:val="24"/>
          <w:szCs w:val="24"/>
          <w:lang w:val="en-US"/>
        </w:rPr>
        <w:t xml:space="preserve"> is responsible</w:t>
      </w:r>
      <w:r w:rsidR="0094302A" w:rsidRPr="00343DB3">
        <w:rPr>
          <w:rFonts w:asciiTheme="minorHAnsi" w:hAnsiTheme="minorHAnsi" w:cstheme="minorHAnsi"/>
          <w:sz w:val="24"/>
          <w:szCs w:val="24"/>
          <w:lang w:val="en-US"/>
        </w:rPr>
        <w:t>, among others,</w:t>
      </w:r>
      <w:r w:rsidRPr="00343DB3">
        <w:rPr>
          <w:rFonts w:asciiTheme="minorHAnsi" w:hAnsiTheme="minorHAnsi" w:cstheme="minorHAnsi"/>
          <w:sz w:val="24"/>
          <w:szCs w:val="24"/>
          <w:lang w:val="en-US"/>
        </w:rPr>
        <w:t xml:space="preserve"> for the development of the </w:t>
      </w:r>
      <w:r w:rsidR="00B03637" w:rsidRPr="00343DB3">
        <w:rPr>
          <w:rFonts w:asciiTheme="minorHAnsi" w:hAnsiTheme="minorHAnsi" w:cstheme="minorHAnsi"/>
          <w:sz w:val="24"/>
          <w:szCs w:val="24"/>
          <w:lang w:val="en-US"/>
        </w:rPr>
        <w:t>NNGS</w:t>
      </w:r>
      <w:r w:rsidR="003F2746"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as well as for the evaluation of </w:t>
      </w:r>
      <w:r w:rsidR="004349E2" w:rsidRPr="00343DB3">
        <w:rPr>
          <w:rFonts w:asciiTheme="minorHAnsi" w:hAnsiTheme="minorHAnsi" w:cstheme="minorHAnsi"/>
          <w:sz w:val="24"/>
          <w:szCs w:val="24"/>
          <w:lang w:val="en-US"/>
        </w:rPr>
        <w:t>c</w:t>
      </w:r>
      <w:r w:rsidRPr="00343DB3">
        <w:rPr>
          <w:rFonts w:asciiTheme="minorHAnsi" w:hAnsiTheme="minorHAnsi" w:cstheme="minorHAnsi"/>
          <w:sz w:val="24"/>
          <w:szCs w:val="24"/>
          <w:lang w:val="en-US"/>
        </w:rPr>
        <w:t xml:space="preserve">onnection </w:t>
      </w:r>
      <w:r w:rsidR="004349E2" w:rsidRPr="00343DB3">
        <w:rPr>
          <w:rFonts w:asciiTheme="minorHAnsi" w:hAnsiTheme="minorHAnsi" w:cstheme="minorHAnsi"/>
          <w:sz w:val="24"/>
          <w:szCs w:val="24"/>
          <w:lang w:val="en-US"/>
        </w:rPr>
        <w:t>r</w:t>
      </w:r>
      <w:r w:rsidRPr="00343DB3">
        <w:rPr>
          <w:rFonts w:asciiTheme="minorHAnsi" w:hAnsiTheme="minorHAnsi" w:cstheme="minorHAnsi"/>
          <w:sz w:val="24"/>
          <w:szCs w:val="24"/>
          <w:lang w:val="en-US"/>
        </w:rPr>
        <w:t xml:space="preserve">equests from </w:t>
      </w:r>
      <w:r w:rsidR="00C533FB"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C533FB"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Pr="00343DB3">
        <w:rPr>
          <w:rFonts w:asciiTheme="minorHAnsi" w:hAnsiTheme="minorHAnsi" w:cstheme="minorHAnsi"/>
          <w:sz w:val="24"/>
          <w:szCs w:val="24"/>
          <w:lang w:val="en-US"/>
        </w:rPr>
        <w:t xml:space="preserve">. </w:t>
      </w:r>
    </w:p>
    <w:p w14:paraId="32D29529" w14:textId="7AF0A301" w:rsidR="00B82835" w:rsidRPr="00343DB3" w:rsidRDefault="00201064" w:rsidP="005A3EE2">
      <w:pPr>
        <w:pStyle w:val="ListParagraph"/>
        <w:numPr>
          <w:ilvl w:val="1"/>
          <w:numId w:val="14"/>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During the previous</w:t>
      </w:r>
      <w:r w:rsidR="00805164" w:rsidRPr="00343DB3">
        <w:rPr>
          <w:rFonts w:asciiTheme="minorHAnsi" w:hAnsiTheme="minorHAnsi" w:cstheme="minorHAnsi"/>
          <w:sz w:val="24"/>
          <w:szCs w:val="24"/>
          <w:lang w:val="en-US"/>
        </w:rPr>
        <w:t xml:space="preserve"> years, DESFA has received an increasing number of </w:t>
      </w:r>
      <w:r w:rsidR="004349E2" w:rsidRPr="00343DB3">
        <w:rPr>
          <w:rFonts w:asciiTheme="minorHAnsi" w:hAnsiTheme="minorHAnsi" w:cstheme="minorHAnsi"/>
          <w:sz w:val="24"/>
          <w:szCs w:val="24"/>
          <w:lang w:val="en-US"/>
        </w:rPr>
        <w:t>c</w:t>
      </w:r>
      <w:r w:rsidR="00805164" w:rsidRPr="00343DB3">
        <w:rPr>
          <w:rFonts w:asciiTheme="minorHAnsi" w:hAnsiTheme="minorHAnsi" w:cstheme="minorHAnsi"/>
          <w:sz w:val="24"/>
          <w:szCs w:val="24"/>
          <w:lang w:val="en-US"/>
        </w:rPr>
        <w:t xml:space="preserve">onnection </w:t>
      </w:r>
      <w:r w:rsidR="004349E2" w:rsidRPr="00343DB3">
        <w:rPr>
          <w:rFonts w:asciiTheme="minorHAnsi" w:hAnsiTheme="minorHAnsi" w:cstheme="minorHAnsi"/>
          <w:sz w:val="24"/>
          <w:szCs w:val="24"/>
          <w:lang w:val="en-US"/>
        </w:rPr>
        <w:t>r</w:t>
      </w:r>
      <w:r w:rsidR="00805164" w:rsidRPr="00343DB3">
        <w:rPr>
          <w:rFonts w:asciiTheme="minorHAnsi" w:hAnsiTheme="minorHAnsi" w:cstheme="minorHAnsi"/>
          <w:sz w:val="24"/>
          <w:szCs w:val="24"/>
          <w:lang w:val="en-US"/>
        </w:rPr>
        <w:t xml:space="preserve">equests for the provision of new </w:t>
      </w:r>
      <w:r w:rsidR="00545130" w:rsidRPr="00343DB3">
        <w:rPr>
          <w:rFonts w:asciiTheme="minorHAnsi" w:hAnsiTheme="minorHAnsi" w:cstheme="minorHAnsi"/>
          <w:sz w:val="24"/>
          <w:szCs w:val="24"/>
          <w:lang w:val="en-US"/>
        </w:rPr>
        <w:t xml:space="preserve">firm </w:t>
      </w:r>
      <w:r w:rsidRPr="00343DB3">
        <w:rPr>
          <w:rFonts w:asciiTheme="minorHAnsi" w:hAnsiTheme="minorHAnsi" w:cstheme="minorHAnsi"/>
          <w:sz w:val="24"/>
          <w:szCs w:val="24"/>
          <w:lang w:val="en-US"/>
        </w:rPr>
        <w:t>t</w:t>
      </w:r>
      <w:r w:rsidR="00805164" w:rsidRPr="00343DB3">
        <w:rPr>
          <w:rFonts w:asciiTheme="minorHAnsi" w:hAnsiTheme="minorHAnsi" w:cstheme="minorHAnsi"/>
          <w:sz w:val="24"/>
          <w:szCs w:val="24"/>
          <w:lang w:val="en-US"/>
        </w:rPr>
        <w:t xml:space="preserve">ransmission </w:t>
      </w:r>
      <w:r w:rsidR="006565FB" w:rsidRPr="00343DB3">
        <w:rPr>
          <w:rFonts w:asciiTheme="minorHAnsi" w:hAnsiTheme="minorHAnsi" w:cstheme="minorHAnsi"/>
          <w:sz w:val="24"/>
          <w:szCs w:val="24"/>
          <w:lang w:val="en-US"/>
        </w:rPr>
        <w:t>capacity,</w:t>
      </w:r>
      <w:r w:rsidR="00805164" w:rsidRPr="00343DB3">
        <w:rPr>
          <w:rFonts w:asciiTheme="minorHAnsi" w:hAnsiTheme="minorHAnsi" w:cstheme="minorHAnsi"/>
          <w:sz w:val="24"/>
          <w:szCs w:val="24"/>
          <w:lang w:val="en-US"/>
        </w:rPr>
        <w:t xml:space="preserve"> or the increase of </w:t>
      </w:r>
      <w:r w:rsidRPr="00343DB3">
        <w:rPr>
          <w:rFonts w:asciiTheme="minorHAnsi" w:hAnsiTheme="minorHAnsi" w:cstheme="minorHAnsi"/>
          <w:sz w:val="24"/>
          <w:szCs w:val="24"/>
          <w:lang w:val="en-US"/>
        </w:rPr>
        <w:t>the</w:t>
      </w:r>
      <w:r w:rsidR="00805164"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already offered </w:t>
      </w:r>
      <w:r w:rsidR="00545130" w:rsidRPr="00343DB3">
        <w:rPr>
          <w:rFonts w:asciiTheme="minorHAnsi" w:hAnsiTheme="minorHAnsi" w:cstheme="minorHAnsi"/>
          <w:sz w:val="24"/>
          <w:szCs w:val="24"/>
          <w:lang w:val="en-US"/>
        </w:rPr>
        <w:t xml:space="preserve">firm </w:t>
      </w:r>
      <w:r w:rsidRPr="00343DB3">
        <w:rPr>
          <w:rFonts w:asciiTheme="minorHAnsi" w:hAnsiTheme="minorHAnsi" w:cstheme="minorHAnsi"/>
          <w:sz w:val="24"/>
          <w:szCs w:val="24"/>
          <w:lang w:val="en-US"/>
        </w:rPr>
        <w:t>transmission capacity</w:t>
      </w:r>
      <w:r w:rsidR="00B02642" w:rsidRPr="00343DB3">
        <w:rPr>
          <w:rFonts w:asciiTheme="minorHAnsi" w:hAnsiTheme="minorHAnsi" w:cstheme="minorHAnsi"/>
          <w:sz w:val="24"/>
          <w:szCs w:val="24"/>
          <w:lang w:val="en-US"/>
        </w:rPr>
        <w:t xml:space="preserve"> at </w:t>
      </w:r>
      <w:r w:rsidR="003E0B37" w:rsidRPr="00343DB3">
        <w:rPr>
          <w:rFonts w:asciiTheme="minorHAnsi" w:hAnsiTheme="minorHAnsi" w:cstheme="minorHAnsi"/>
          <w:sz w:val="24"/>
          <w:szCs w:val="24"/>
          <w:lang w:val="en-US"/>
        </w:rPr>
        <w:t>E</w:t>
      </w:r>
      <w:r w:rsidR="00B02642" w:rsidRPr="00343DB3">
        <w:rPr>
          <w:rFonts w:asciiTheme="minorHAnsi" w:hAnsiTheme="minorHAnsi" w:cstheme="minorHAnsi"/>
          <w:sz w:val="24"/>
          <w:szCs w:val="24"/>
          <w:lang w:val="en-US"/>
        </w:rPr>
        <w:t xml:space="preserve">ntry and </w:t>
      </w:r>
      <w:r w:rsidR="003E0B37" w:rsidRPr="00343DB3">
        <w:rPr>
          <w:rFonts w:asciiTheme="minorHAnsi" w:hAnsiTheme="minorHAnsi" w:cstheme="minorHAnsi"/>
          <w:sz w:val="24"/>
          <w:szCs w:val="24"/>
          <w:lang w:val="en-US"/>
        </w:rPr>
        <w:t>E</w:t>
      </w:r>
      <w:r w:rsidR="00B02642" w:rsidRPr="00343DB3">
        <w:rPr>
          <w:rFonts w:asciiTheme="minorHAnsi" w:hAnsiTheme="minorHAnsi" w:cstheme="minorHAnsi"/>
          <w:sz w:val="24"/>
          <w:szCs w:val="24"/>
          <w:lang w:val="en-US"/>
        </w:rPr>
        <w:t xml:space="preserve">xit </w:t>
      </w:r>
      <w:r w:rsidR="003E0B37" w:rsidRPr="00343DB3">
        <w:rPr>
          <w:rFonts w:asciiTheme="minorHAnsi" w:hAnsiTheme="minorHAnsi" w:cstheme="minorHAnsi"/>
          <w:sz w:val="24"/>
          <w:szCs w:val="24"/>
          <w:lang w:val="en-US"/>
        </w:rPr>
        <w:t>P</w:t>
      </w:r>
      <w:r w:rsidR="00B02642" w:rsidRPr="00343DB3">
        <w:rPr>
          <w:rFonts w:asciiTheme="minorHAnsi" w:hAnsiTheme="minorHAnsi" w:cstheme="minorHAnsi"/>
          <w:sz w:val="24"/>
          <w:szCs w:val="24"/>
          <w:lang w:val="en-US"/>
        </w:rPr>
        <w:t>oints</w:t>
      </w:r>
      <w:r w:rsidR="003E0B37" w:rsidRPr="00343DB3">
        <w:rPr>
          <w:rFonts w:asciiTheme="minorHAnsi" w:hAnsiTheme="minorHAnsi" w:cstheme="minorHAnsi"/>
          <w:sz w:val="24"/>
          <w:szCs w:val="24"/>
          <w:lang w:val="en-US"/>
        </w:rPr>
        <w:t xml:space="preserve"> of the NNGS</w:t>
      </w:r>
      <w:r w:rsidR="00805164" w:rsidRPr="00343DB3">
        <w:rPr>
          <w:rFonts w:asciiTheme="minorHAnsi" w:hAnsiTheme="minorHAnsi" w:cstheme="minorHAnsi"/>
          <w:sz w:val="24"/>
          <w:szCs w:val="24"/>
          <w:lang w:val="en-US"/>
        </w:rPr>
        <w:t>.</w:t>
      </w:r>
      <w:r w:rsidR="006A56EC" w:rsidRPr="00343DB3">
        <w:rPr>
          <w:rFonts w:asciiTheme="minorHAnsi" w:hAnsiTheme="minorHAnsi" w:cstheme="minorHAnsi"/>
          <w:sz w:val="24"/>
          <w:szCs w:val="24"/>
          <w:lang w:val="en-US"/>
        </w:rPr>
        <w:t xml:space="preserve"> </w:t>
      </w:r>
      <w:r w:rsidR="00805164" w:rsidRPr="00343DB3">
        <w:rPr>
          <w:rFonts w:asciiTheme="minorHAnsi" w:hAnsiTheme="minorHAnsi" w:cstheme="minorHAnsi"/>
          <w:sz w:val="24"/>
          <w:szCs w:val="24"/>
          <w:lang w:val="en-US"/>
        </w:rPr>
        <w:t xml:space="preserve">DESFA </w:t>
      </w:r>
      <w:r w:rsidR="004B1CB6" w:rsidRPr="00343DB3">
        <w:rPr>
          <w:rFonts w:asciiTheme="minorHAnsi" w:hAnsiTheme="minorHAnsi" w:cstheme="minorHAnsi"/>
          <w:sz w:val="24"/>
          <w:szCs w:val="24"/>
          <w:lang w:val="en-US"/>
        </w:rPr>
        <w:t>assesses</w:t>
      </w:r>
      <w:r w:rsidR="00805164" w:rsidRPr="00343DB3">
        <w:rPr>
          <w:rFonts w:asciiTheme="minorHAnsi" w:hAnsiTheme="minorHAnsi" w:cstheme="minorHAnsi"/>
          <w:sz w:val="24"/>
          <w:szCs w:val="24"/>
          <w:lang w:val="en-US"/>
        </w:rPr>
        <w:t xml:space="preserve"> the requests in accordance with </w:t>
      </w:r>
      <w:r w:rsidR="00874DC8" w:rsidRPr="00343DB3">
        <w:rPr>
          <w:rFonts w:asciiTheme="minorHAnsi" w:hAnsiTheme="minorHAnsi" w:cstheme="minorHAnsi"/>
          <w:sz w:val="24"/>
          <w:szCs w:val="24"/>
          <w:lang w:val="en-US"/>
        </w:rPr>
        <w:t>applicable legislation</w:t>
      </w:r>
      <w:r w:rsidR="00805164" w:rsidRPr="00343DB3">
        <w:rPr>
          <w:rFonts w:asciiTheme="minorHAnsi" w:hAnsiTheme="minorHAnsi" w:cstheme="minorHAnsi"/>
          <w:sz w:val="24"/>
          <w:szCs w:val="24"/>
          <w:lang w:val="en-US"/>
        </w:rPr>
        <w:t xml:space="preserve">. </w:t>
      </w:r>
    </w:p>
    <w:p w14:paraId="494DA2C2" w14:textId="70A56080" w:rsidR="00B51222" w:rsidRPr="00343DB3" w:rsidRDefault="00805164" w:rsidP="005A3EE2">
      <w:pPr>
        <w:pStyle w:val="ListParagraph"/>
        <w:numPr>
          <w:ilvl w:val="1"/>
          <w:numId w:val="14"/>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However, the </w:t>
      </w:r>
      <w:r w:rsidR="00FB66DC" w:rsidRPr="00343DB3">
        <w:rPr>
          <w:rFonts w:asciiTheme="minorHAnsi" w:hAnsiTheme="minorHAnsi" w:cstheme="minorHAnsi"/>
          <w:sz w:val="24"/>
          <w:szCs w:val="24"/>
          <w:lang w:val="en-US"/>
        </w:rPr>
        <w:t>assessment</w:t>
      </w:r>
      <w:r w:rsidRPr="00343DB3">
        <w:rPr>
          <w:rFonts w:asciiTheme="minorHAnsi" w:hAnsiTheme="minorHAnsi" w:cstheme="minorHAnsi"/>
          <w:sz w:val="24"/>
          <w:szCs w:val="24"/>
          <w:lang w:val="en-US"/>
        </w:rPr>
        <w:t xml:space="preserve"> of </w:t>
      </w:r>
      <w:r w:rsidR="00FB66DC" w:rsidRPr="00343DB3">
        <w:rPr>
          <w:rFonts w:asciiTheme="minorHAnsi" w:hAnsiTheme="minorHAnsi" w:cstheme="minorHAnsi"/>
          <w:sz w:val="24"/>
          <w:szCs w:val="24"/>
          <w:lang w:val="en-US"/>
        </w:rPr>
        <w:t xml:space="preserve">the </w:t>
      </w:r>
      <w:r w:rsidR="00FA5BDC" w:rsidRPr="00343DB3">
        <w:rPr>
          <w:rFonts w:asciiTheme="minorHAnsi" w:hAnsiTheme="minorHAnsi" w:cstheme="minorHAnsi"/>
          <w:sz w:val="24"/>
          <w:szCs w:val="24"/>
          <w:lang w:val="en-US"/>
        </w:rPr>
        <w:t>c</w:t>
      </w:r>
      <w:r w:rsidRPr="00343DB3">
        <w:rPr>
          <w:rFonts w:asciiTheme="minorHAnsi" w:hAnsiTheme="minorHAnsi" w:cstheme="minorHAnsi"/>
          <w:sz w:val="24"/>
          <w:szCs w:val="24"/>
          <w:lang w:val="en-US"/>
        </w:rPr>
        <w:t xml:space="preserve">onnection </w:t>
      </w:r>
      <w:r w:rsidR="00874DC8" w:rsidRPr="00343DB3">
        <w:rPr>
          <w:rFonts w:asciiTheme="minorHAnsi" w:hAnsiTheme="minorHAnsi" w:cstheme="minorHAnsi"/>
          <w:sz w:val="24"/>
          <w:szCs w:val="24"/>
          <w:lang w:val="en-US"/>
        </w:rPr>
        <w:t>r</w:t>
      </w:r>
      <w:r w:rsidRPr="00343DB3">
        <w:rPr>
          <w:rFonts w:asciiTheme="minorHAnsi" w:hAnsiTheme="minorHAnsi" w:cstheme="minorHAnsi"/>
          <w:sz w:val="24"/>
          <w:szCs w:val="24"/>
          <w:lang w:val="en-US"/>
        </w:rPr>
        <w:t xml:space="preserve">equests </w:t>
      </w:r>
      <w:r w:rsidR="00522BEC" w:rsidRPr="00343DB3">
        <w:rPr>
          <w:rFonts w:asciiTheme="minorHAnsi" w:hAnsiTheme="minorHAnsi" w:cstheme="minorHAnsi"/>
          <w:sz w:val="24"/>
          <w:szCs w:val="24"/>
          <w:lang w:val="en-US"/>
        </w:rPr>
        <w:t xml:space="preserve">on a </w:t>
      </w:r>
      <w:r w:rsidR="00025955" w:rsidRPr="00343DB3">
        <w:rPr>
          <w:rFonts w:asciiTheme="minorHAnsi" w:hAnsiTheme="minorHAnsi" w:cstheme="minorHAnsi"/>
          <w:sz w:val="24"/>
          <w:szCs w:val="24"/>
          <w:lang w:val="en-US"/>
        </w:rPr>
        <w:t>first-come-first-served (FCFS)</w:t>
      </w:r>
      <w:r w:rsidR="00522BEC" w:rsidRPr="00343DB3">
        <w:rPr>
          <w:rFonts w:asciiTheme="minorHAnsi" w:hAnsiTheme="minorHAnsi" w:cstheme="minorHAnsi"/>
          <w:sz w:val="24"/>
          <w:szCs w:val="24"/>
          <w:lang w:val="en-US"/>
        </w:rPr>
        <w:t xml:space="preserve"> basis</w:t>
      </w:r>
      <w:r w:rsidR="00BB5C32" w:rsidRPr="00343DB3">
        <w:rPr>
          <w:rFonts w:asciiTheme="minorHAnsi" w:hAnsiTheme="minorHAnsi" w:cstheme="minorHAnsi"/>
          <w:sz w:val="24"/>
          <w:szCs w:val="24"/>
          <w:lang w:val="en-US"/>
        </w:rPr>
        <w:t xml:space="preserve">, in accordance with the provisions of the </w:t>
      </w:r>
      <w:r w:rsidR="0016305A" w:rsidRPr="00343DB3">
        <w:rPr>
          <w:rFonts w:asciiTheme="minorHAnsi" w:hAnsiTheme="minorHAnsi" w:cstheme="minorHAnsi"/>
          <w:sz w:val="24"/>
          <w:szCs w:val="24"/>
          <w:lang w:val="en-US"/>
        </w:rPr>
        <w:t xml:space="preserve">Network </w:t>
      </w:r>
      <w:r w:rsidR="00BB5C32" w:rsidRPr="00343DB3">
        <w:rPr>
          <w:rFonts w:asciiTheme="minorHAnsi" w:hAnsiTheme="minorHAnsi" w:cstheme="minorHAnsi"/>
          <w:sz w:val="24"/>
          <w:szCs w:val="24"/>
          <w:lang w:val="en-US"/>
        </w:rPr>
        <w:t>Code,</w:t>
      </w:r>
      <w:r w:rsidR="00522BEC"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has highlighted the need for a broader process that would enable </w:t>
      </w:r>
      <w:r w:rsidR="00834674" w:rsidRPr="00343DB3">
        <w:rPr>
          <w:rFonts w:asciiTheme="minorHAnsi" w:hAnsiTheme="minorHAnsi" w:cstheme="minorHAnsi"/>
          <w:sz w:val="24"/>
          <w:szCs w:val="24"/>
          <w:lang w:val="en-US"/>
        </w:rPr>
        <w:t>DESFA</w:t>
      </w:r>
      <w:r w:rsidRPr="00343DB3">
        <w:rPr>
          <w:rFonts w:asciiTheme="minorHAnsi" w:hAnsiTheme="minorHAnsi" w:cstheme="minorHAnsi"/>
          <w:sz w:val="24"/>
          <w:szCs w:val="24"/>
          <w:lang w:val="en-US"/>
        </w:rPr>
        <w:t xml:space="preserve"> to </w:t>
      </w:r>
      <w:r w:rsidR="00834674" w:rsidRPr="00343DB3">
        <w:rPr>
          <w:rFonts w:asciiTheme="minorHAnsi" w:hAnsiTheme="minorHAnsi" w:cstheme="minorHAnsi"/>
          <w:sz w:val="24"/>
          <w:szCs w:val="24"/>
          <w:lang w:val="en-US"/>
        </w:rPr>
        <w:t>design</w:t>
      </w:r>
      <w:r w:rsidRPr="00343DB3">
        <w:rPr>
          <w:rFonts w:asciiTheme="minorHAnsi" w:hAnsiTheme="minorHAnsi" w:cstheme="minorHAnsi"/>
          <w:sz w:val="24"/>
          <w:szCs w:val="24"/>
          <w:lang w:val="en-US"/>
        </w:rPr>
        <w:t xml:space="preserve"> projects that would </w:t>
      </w:r>
      <w:r w:rsidR="00025955" w:rsidRPr="00343DB3">
        <w:rPr>
          <w:rFonts w:asciiTheme="minorHAnsi" w:hAnsiTheme="minorHAnsi" w:cstheme="minorHAnsi"/>
          <w:sz w:val="24"/>
          <w:szCs w:val="24"/>
          <w:lang w:val="en-US"/>
        </w:rPr>
        <w:t>cover</w:t>
      </w:r>
      <w:r w:rsidRPr="00343DB3">
        <w:rPr>
          <w:rFonts w:asciiTheme="minorHAnsi" w:hAnsiTheme="minorHAnsi" w:cstheme="minorHAnsi"/>
          <w:sz w:val="24"/>
          <w:szCs w:val="24"/>
          <w:lang w:val="en-US"/>
        </w:rPr>
        <w:t xml:space="preserve"> the connection requirements of more than one </w:t>
      </w:r>
      <w:r w:rsidR="00C533FB"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C533FB"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w:t>
      </w:r>
      <w:r w:rsidR="00484F58" w:rsidRPr="00343DB3">
        <w:rPr>
          <w:rFonts w:asciiTheme="minorHAnsi" w:hAnsiTheme="minorHAnsi" w:cstheme="minorHAnsi"/>
          <w:sz w:val="24"/>
          <w:szCs w:val="24"/>
          <w:lang w:val="en-US"/>
        </w:rPr>
        <w:t>y</w:t>
      </w:r>
      <w:r w:rsidR="006E1F29" w:rsidRPr="00343DB3">
        <w:rPr>
          <w:rFonts w:asciiTheme="minorHAnsi" w:hAnsiTheme="minorHAnsi" w:cstheme="minorHAnsi"/>
          <w:sz w:val="24"/>
          <w:szCs w:val="24"/>
          <w:lang w:val="en-US"/>
        </w:rPr>
        <w:t>, thus reducing the cost covered by each of them</w:t>
      </w:r>
      <w:r w:rsidRPr="00343DB3">
        <w:rPr>
          <w:rFonts w:asciiTheme="minorHAnsi" w:hAnsiTheme="minorHAnsi" w:cstheme="minorHAnsi"/>
          <w:sz w:val="24"/>
          <w:szCs w:val="24"/>
          <w:lang w:val="en-US"/>
        </w:rPr>
        <w:t>.</w:t>
      </w:r>
      <w:r w:rsidR="00B51222" w:rsidRPr="00343DB3">
        <w:rPr>
          <w:rFonts w:asciiTheme="minorHAnsi" w:hAnsiTheme="minorHAnsi" w:cstheme="minorHAnsi"/>
          <w:sz w:val="24"/>
          <w:szCs w:val="24"/>
          <w:lang w:val="en-US"/>
        </w:rPr>
        <w:t xml:space="preserve"> </w:t>
      </w:r>
    </w:p>
    <w:p w14:paraId="49F2228B" w14:textId="2E4C8B92" w:rsidR="00805164" w:rsidRPr="00343DB3" w:rsidRDefault="00F66EDD" w:rsidP="005A3EE2">
      <w:pPr>
        <w:pStyle w:val="ListParagraph"/>
        <w:numPr>
          <w:ilvl w:val="1"/>
          <w:numId w:val="14"/>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DESFA initiates a </w:t>
      </w:r>
      <w:r w:rsidR="00E30562" w:rsidRPr="00343DB3">
        <w:rPr>
          <w:rFonts w:asciiTheme="minorHAnsi" w:hAnsiTheme="minorHAnsi" w:cstheme="minorHAnsi"/>
          <w:sz w:val="24"/>
          <w:szCs w:val="24"/>
          <w:lang w:val="en-US"/>
        </w:rPr>
        <w:t>Call of Interest</w:t>
      </w:r>
      <w:r w:rsidRPr="00343DB3">
        <w:rPr>
          <w:rFonts w:asciiTheme="minorHAnsi" w:hAnsiTheme="minorHAnsi" w:cstheme="minorHAnsi"/>
          <w:sz w:val="24"/>
          <w:szCs w:val="24"/>
          <w:lang w:val="en-US"/>
        </w:rPr>
        <w:t xml:space="preserve">, during which </w:t>
      </w:r>
      <w:r w:rsidR="00F45D22" w:rsidRPr="00343DB3">
        <w:rPr>
          <w:rFonts w:asciiTheme="minorHAnsi" w:hAnsiTheme="minorHAnsi" w:cstheme="minorHAnsi"/>
          <w:sz w:val="24"/>
          <w:szCs w:val="24"/>
          <w:lang w:val="en-US"/>
        </w:rPr>
        <w:t xml:space="preserve">interested parties </w:t>
      </w:r>
      <w:r w:rsidRPr="00343DB3">
        <w:rPr>
          <w:rFonts w:asciiTheme="minorHAnsi" w:hAnsiTheme="minorHAnsi" w:cstheme="minorHAnsi"/>
          <w:sz w:val="24"/>
          <w:szCs w:val="24"/>
          <w:lang w:val="en-US"/>
        </w:rPr>
        <w:t xml:space="preserve">shall be asked to submit their </w:t>
      </w:r>
      <w:r w:rsidR="00484462" w:rsidRPr="00343DB3">
        <w:rPr>
          <w:rFonts w:asciiTheme="minorHAnsi" w:hAnsiTheme="minorHAnsi" w:cstheme="minorHAnsi"/>
          <w:sz w:val="24"/>
          <w:szCs w:val="24"/>
          <w:lang w:val="en-US"/>
        </w:rPr>
        <w:t xml:space="preserve">non-binding </w:t>
      </w:r>
      <w:r w:rsidRPr="00343DB3">
        <w:rPr>
          <w:rFonts w:asciiTheme="minorHAnsi" w:hAnsiTheme="minorHAnsi" w:cstheme="minorHAnsi"/>
          <w:sz w:val="24"/>
          <w:szCs w:val="24"/>
          <w:lang w:val="en-US"/>
        </w:rPr>
        <w:t xml:space="preserve">requests for </w:t>
      </w:r>
      <w:r w:rsidR="004F59FB" w:rsidRPr="00343DB3">
        <w:rPr>
          <w:rFonts w:asciiTheme="minorHAnsi" w:hAnsiTheme="minorHAnsi" w:cstheme="minorHAnsi"/>
          <w:sz w:val="24"/>
          <w:szCs w:val="24"/>
          <w:lang w:val="en-US"/>
        </w:rPr>
        <w:t xml:space="preserve">the booking of future </w:t>
      </w:r>
      <w:r w:rsidRPr="00343DB3">
        <w:rPr>
          <w:rFonts w:asciiTheme="minorHAnsi" w:hAnsiTheme="minorHAnsi" w:cstheme="minorHAnsi"/>
          <w:sz w:val="24"/>
          <w:szCs w:val="24"/>
          <w:lang w:val="en-US"/>
        </w:rPr>
        <w:t xml:space="preserve">capacity in the NNGS. </w:t>
      </w:r>
      <w:r w:rsidR="006F741A" w:rsidRPr="00343DB3">
        <w:rPr>
          <w:rFonts w:asciiTheme="minorHAnsi" w:hAnsiTheme="minorHAnsi" w:cstheme="minorHAnsi"/>
          <w:sz w:val="24"/>
          <w:szCs w:val="24"/>
          <w:lang w:val="en-US"/>
        </w:rPr>
        <w:t>The</w:t>
      </w:r>
      <w:r w:rsidR="00E2489B" w:rsidRPr="00343DB3">
        <w:rPr>
          <w:rFonts w:asciiTheme="minorHAnsi" w:hAnsiTheme="minorHAnsi" w:cstheme="minorHAnsi"/>
          <w:sz w:val="24"/>
          <w:szCs w:val="24"/>
          <w:lang w:val="en-US"/>
        </w:rPr>
        <w:t xml:space="preserve"> </w:t>
      </w:r>
      <w:r w:rsidR="00075478" w:rsidRPr="00343DB3">
        <w:rPr>
          <w:rFonts w:asciiTheme="minorHAnsi" w:hAnsiTheme="minorHAnsi" w:cstheme="minorHAnsi"/>
          <w:sz w:val="24"/>
          <w:szCs w:val="24"/>
          <w:lang w:val="en-US"/>
        </w:rPr>
        <w:t xml:space="preserve">initiation </w:t>
      </w:r>
      <w:r w:rsidR="00E2489B" w:rsidRPr="00343DB3">
        <w:rPr>
          <w:rFonts w:asciiTheme="minorHAnsi" w:hAnsiTheme="minorHAnsi" w:cstheme="minorHAnsi"/>
          <w:sz w:val="24"/>
          <w:szCs w:val="24"/>
          <w:lang w:val="en-US"/>
        </w:rPr>
        <w:t xml:space="preserve">of </w:t>
      </w:r>
      <w:r w:rsidR="0059389A" w:rsidRPr="00343DB3">
        <w:rPr>
          <w:rFonts w:asciiTheme="minorHAnsi" w:hAnsiTheme="minorHAnsi" w:cstheme="minorHAnsi"/>
          <w:sz w:val="24"/>
          <w:szCs w:val="24"/>
          <w:lang w:val="en-US"/>
        </w:rPr>
        <w:t>this</w:t>
      </w:r>
      <w:r w:rsidR="00E2489B" w:rsidRPr="00343DB3">
        <w:rPr>
          <w:rFonts w:asciiTheme="minorHAnsi" w:hAnsiTheme="minorHAnsi" w:cstheme="minorHAnsi"/>
          <w:sz w:val="24"/>
          <w:szCs w:val="24"/>
          <w:lang w:val="en-US"/>
        </w:rPr>
        <w:t xml:space="preserve"> process is expected to have multiple benefits. </w:t>
      </w:r>
    </w:p>
    <w:p w14:paraId="38BC73BC" w14:textId="77777777" w:rsidR="0083357D" w:rsidRPr="00343DB3" w:rsidRDefault="0083357D" w:rsidP="0083357D">
      <w:pPr>
        <w:pStyle w:val="ListParagraph"/>
        <w:spacing w:after="240" w:line="276" w:lineRule="auto"/>
        <w:ind w:left="993" w:right="6" w:firstLine="0"/>
        <w:contextualSpacing w:val="0"/>
        <w:rPr>
          <w:rFonts w:asciiTheme="minorHAnsi" w:hAnsiTheme="minorHAnsi" w:cstheme="minorHAnsi"/>
          <w:sz w:val="24"/>
          <w:szCs w:val="24"/>
          <w:lang w:val="en-US"/>
        </w:rPr>
      </w:pPr>
    </w:p>
    <w:p w14:paraId="1AF47E48" w14:textId="1D8B5EDE" w:rsidR="00D74C98" w:rsidRPr="00343DB3" w:rsidRDefault="00365C61" w:rsidP="0098235A">
      <w:pPr>
        <w:pStyle w:val="Heading1"/>
        <w:rPr>
          <w:rFonts w:cstheme="minorHAnsi"/>
          <w:sz w:val="24"/>
          <w:szCs w:val="24"/>
          <w:lang w:val="en-US"/>
        </w:rPr>
      </w:pPr>
      <w:bookmarkStart w:id="1" w:name="_Toc35888109"/>
      <w:bookmarkStart w:id="2" w:name="_Toc35899861"/>
      <w:bookmarkStart w:id="3" w:name="_Toc123568192"/>
      <w:r w:rsidRPr="00343DB3">
        <w:rPr>
          <w:rFonts w:cstheme="minorHAnsi"/>
          <w:sz w:val="24"/>
          <w:szCs w:val="24"/>
          <w:lang w:val="en-US"/>
        </w:rPr>
        <w:t>DEFINITIONS</w:t>
      </w:r>
      <w:bookmarkEnd w:id="1"/>
      <w:bookmarkEnd w:id="2"/>
      <w:bookmarkEnd w:id="3"/>
      <w:r w:rsidRPr="00343DB3">
        <w:rPr>
          <w:rFonts w:cstheme="minorHAnsi"/>
          <w:sz w:val="24"/>
          <w:szCs w:val="24"/>
          <w:lang w:val="en-US"/>
        </w:rPr>
        <w:t xml:space="preserve"> </w:t>
      </w:r>
    </w:p>
    <w:p w14:paraId="1837DDC7" w14:textId="5E838169" w:rsidR="00FE6234" w:rsidRPr="00343DB3" w:rsidRDefault="006C41BA" w:rsidP="005A3EE2">
      <w:pPr>
        <w:pStyle w:val="ListParagraph"/>
        <w:numPr>
          <w:ilvl w:val="1"/>
          <w:numId w:val="15"/>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For the purposes of this Notice, the definitions provided for in Law 4001/2011</w:t>
      </w:r>
      <w:r w:rsidR="00FB4E68" w:rsidRPr="00343DB3">
        <w:rPr>
          <w:rFonts w:asciiTheme="minorHAnsi" w:hAnsiTheme="minorHAnsi" w:cstheme="minorHAnsi"/>
          <w:sz w:val="24"/>
          <w:szCs w:val="24"/>
          <w:lang w:val="en-US"/>
        </w:rPr>
        <w:t xml:space="preserve"> and</w:t>
      </w:r>
      <w:r w:rsidRPr="00343DB3">
        <w:rPr>
          <w:rFonts w:asciiTheme="minorHAnsi" w:hAnsiTheme="minorHAnsi" w:cstheme="minorHAnsi"/>
          <w:sz w:val="24"/>
          <w:szCs w:val="24"/>
          <w:lang w:val="en-US"/>
        </w:rPr>
        <w:t xml:space="preserve"> the </w:t>
      </w:r>
      <w:r w:rsidR="009E48DF" w:rsidRPr="00343DB3">
        <w:rPr>
          <w:rFonts w:asciiTheme="minorHAnsi" w:hAnsiTheme="minorHAnsi" w:cstheme="minorHAnsi"/>
          <w:sz w:val="24"/>
          <w:szCs w:val="24"/>
          <w:lang w:val="en-US"/>
        </w:rPr>
        <w:t>National</w:t>
      </w:r>
      <w:r w:rsidR="008415D7" w:rsidRPr="00343DB3">
        <w:rPr>
          <w:rFonts w:asciiTheme="minorHAnsi" w:hAnsiTheme="minorHAnsi" w:cstheme="minorHAnsi"/>
          <w:sz w:val="24"/>
          <w:szCs w:val="24"/>
          <w:lang w:val="en-US"/>
        </w:rPr>
        <w:t xml:space="preserve"> Na</w:t>
      </w:r>
      <w:r w:rsidR="009E48DF" w:rsidRPr="00343DB3">
        <w:rPr>
          <w:rFonts w:asciiTheme="minorHAnsi" w:hAnsiTheme="minorHAnsi" w:cstheme="minorHAnsi"/>
          <w:sz w:val="24"/>
          <w:szCs w:val="24"/>
          <w:lang w:val="en-US"/>
        </w:rPr>
        <w:t xml:space="preserve">tural </w:t>
      </w:r>
      <w:r w:rsidR="008415D7" w:rsidRPr="00343DB3">
        <w:rPr>
          <w:rFonts w:asciiTheme="minorHAnsi" w:hAnsiTheme="minorHAnsi" w:cstheme="minorHAnsi"/>
          <w:sz w:val="24"/>
          <w:szCs w:val="24"/>
          <w:lang w:val="en-US"/>
        </w:rPr>
        <w:t>G</w:t>
      </w:r>
      <w:r w:rsidR="009E48DF" w:rsidRPr="00343DB3">
        <w:rPr>
          <w:rFonts w:asciiTheme="minorHAnsi" w:hAnsiTheme="minorHAnsi" w:cstheme="minorHAnsi"/>
          <w:sz w:val="24"/>
          <w:szCs w:val="24"/>
          <w:lang w:val="en-US"/>
        </w:rPr>
        <w:t xml:space="preserve">as </w:t>
      </w:r>
      <w:r w:rsidR="008415D7" w:rsidRPr="00343DB3">
        <w:rPr>
          <w:rFonts w:asciiTheme="minorHAnsi" w:hAnsiTheme="minorHAnsi" w:cstheme="minorHAnsi"/>
          <w:sz w:val="24"/>
          <w:szCs w:val="24"/>
          <w:lang w:val="en-US"/>
        </w:rPr>
        <w:t>S</w:t>
      </w:r>
      <w:r w:rsidR="009E48DF" w:rsidRPr="00343DB3">
        <w:rPr>
          <w:rFonts w:asciiTheme="minorHAnsi" w:hAnsiTheme="minorHAnsi" w:cstheme="minorHAnsi"/>
          <w:sz w:val="24"/>
          <w:szCs w:val="24"/>
          <w:lang w:val="en-US"/>
        </w:rPr>
        <w:t>ystem</w:t>
      </w:r>
      <w:r w:rsidR="008415D7"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Network Code</w:t>
      </w:r>
      <w:r w:rsidR="00FB4E68"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shall apply. In addition, the following capitalized </w:t>
      </w:r>
      <w:r w:rsidR="003C5ED8" w:rsidRPr="00343DB3">
        <w:rPr>
          <w:rFonts w:asciiTheme="minorHAnsi" w:hAnsiTheme="minorHAnsi" w:cstheme="minorHAnsi"/>
          <w:sz w:val="24"/>
          <w:szCs w:val="24"/>
          <w:lang w:val="en-US"/>
        </w:rPr>
        <w:t>terms</w:t>
      </w:r>
      <w:r w:rsidRPr="00343DB3">
        <w:rPr>
          <w:rFonts w:asciiTheme="minorHAnsi" w:hAnsiTheme="minorHAnsi" w:cstheme="minorHAnsi"/>
          <w:sz w:val="24"/>
          <w:szCs w:val="24"/>
          <w:lang w:val="en-US"/>
        </w:rPr>
        <w:t xml:space="preserve"> and expressions, when used in this </w:t>
      </w:r>
      <w:r w:rsidR="00FB4E68" w:rsidRPr="00343DB3">
        <w:rPr>
          <w:rFonts w:asciiTheme="minorHAnsi" w:hAnsiTheme="minorHAnsi" w:cstheme="minorHAnsi"/>
          <w:sz w:val="24"/>
          <w:szCs w:val="24"/>
          <w:lang w:val="en-US"/>
        </w:rPr>
        <w:t>Notice</w:t>
      </w:r>
      <w:r w:rsidR="0031288D" w:rsidRPr="00343DB3">
        <w:rPr>
          <w:rFonts w:asciiTheme="minorHAnsi" w:hAnsiTheme="minorHAnsi" w:cstheme="minorHAnsi"/>
          <w:sz w:val="24"/>
          <w:szCs w:val="24"/>
          <w:lang w:val="en-US"/>
        </w:rPr>
        <w:t>,</w:t>
      </w:r>
      <w:r w:rsidR="00FB4E68"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shall </w:t>
      </w:r>
      <w:r w:rsidR="009858CE" w:rsidRPr="00343DB3">
        <w:rPr>
          <w:rFonts w:asciiTheme="minorHAnsi" w:hAnsiTheme="minorHAnsi" w:cstheme="minorHAnsi"/>
          <w:sz w:val="24"/>
          <w:szCs w:val="24"/>
          <w:lang w:val="en-US"/>
        </w:rPr>
        <w:t xml:space="preserve">have the </w:t>
      </w:r>
      <w:r w:rsidR="00FE6234" w:rsidRPr="00343DB3">
        <w:rPr>
          <w:rFonts w:asciiTheme="minorHAnsi" w:hAnsiTheme="minorHAnsi" w:cstheme="minorHAnsi"/>
          <w:sz w:val="24"/>
          <w:szCs w:val="24"/>
          <w:lang w:val="en-US"/>
        </w:rPr>
        <w:t xml:space="preserve">following </w:t>
      </w:r>
      <w:r w:rsidR="009858CE" w:rsidRPr="00343DB3">
        <w:rPr>
          <w:rFonts w:asciiTheme="minorHAnsi" w:hAnsiTheme="minorHAnsi" w:cstheme="minorHAnsi"/>
          <w:sz w:val="24"/>
          <w:szCs w:val="24"/>
          <w:lang w:val="en-US"/>
        </w:rPr>
        <w:t>meaning</w:t>
      </w:r>
      <w:r w:rsidR="00FE6234" w:rsidRPr="00343DB3">
        <w:rPr>
          <w:rFonts w:asciiTheme="minorHAnsi" w:hAnsiTheme="minorHAnsi" w:cstheme="minorHAnsi"/>
          <w:sz w:val="24"/>
          <w:szCs w:val="24"/>
          <w:lang w:val="en-US"/>
        </w:rPr>
        <w:t>:</w:t>
      </w:r>
    </w:p>
    <w:p w14:paraId="7DDAC8B4" w14:textId="3631348E"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Authority</w:t>
      </w:r>
      <w:r w:rsidRPr="00343DB3">
        <w:rPr>
          <w:rFonts w:asciiTheme="minorHAnsi" w:hAnsiTheme="minorHAnsi" w:cstheme="minorHAnsi"/>
          <w:sz w:val="24"/>
          <w:szCs w:val="24"/>
          <w:lang w:val="en-US"/>
        </w:rPr>
        <w:t xml:space="preserve"> shall mean the National Regulatory Authority for Energy of Greece (RAE). </w:t>
      </w:r>
    </w:p>
    <w:p w14:paraId="264446B2" w14:textId="2CCC512D" w:rsidR="00EC6AC1" w:rsidRPr="00343DB3" w:rsidRDefault="00EC6AC1"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Call of Interest</w:t>
      </w:r>
      <w:r w:rsidR="00D36782" w:rsidRPr="00343DB3">
        <w:rPr>
          <w:rFonts w:asciiTheme="minorHAnsi" w:hAnsiTheme="minorHAnsi" w:cstheme="minorHAnsi"/>
          <w:b/>
          <w:sz w:val="24"/>
          <w:szCs w:val="24"/>
          <w:lang w:val="en-US"/>
        </w:rPr>
        <w:t xml:space="preserve"> </w:t>
      </w:r>
      <w:r w:rsidR="00D36782" w:rsidRPr="00343DB3">
        <w:rPr>
          <w:rFonts w:asciiTheme="minorHAnsi" w:hAnsiTheme="minorHAnsi" w:cstheme="minorHAnsi"/>
          <w:sz w:val="24"/>
          <w:szCs w:val="24"/>
          <w:lang w:val="en-US"/>
        </w:rPr>
        <w:t>shall mean th</w:t>
      </w:r>
      <w:r w:rsidR="00C03CEC" w:rsidRPr="00343DB3">
        <w:rPr>
          <w:rFonts w:asciiTheme="minorHAnsi" w:hAnsiTheme="minorHAnsi" w:cstheme="minorHAnsi"/>
          <w:sz w:val="24"/>
          <w:szCs w:val="24"/>
          <w:lang w:val="en-US"/>
        </w:rPr>
        <w:t>e present</w:t>
      </w:r>
      <w:r w:rsidR="00D36782" w:rsidRPr="00343DB3">
        <w:rPr>
          <w:rFonts w:asciiTheme="minorHAnsi" w:hAnsiTheme="minorHAnsi" w:cstheme="minorHAnsi"/>
          <w:sz w:val="24"/>
          <w:szCs w:val="24"/>
          <w:lang w:val="en-US"/>
        </w:rPr>
        <w:t xml:space="preserve"> non-binding </w:t>
      </w:r>
      <w:r w:rsidR="00C03CEC" w:rsidRPr="00343DB3">
        <w:rPr>
          <w:rFonts w:asciiTheme="minorHAnsi" w:hAnsiTheme="minorHAnsi" w:cstheme="minorHAnsi"/>
          <w:sz w:val="24"/>
          <w:szCs w:val="24"/>
          <w:lang w:val="en-US"/>
        </w:rPr>
        <w:t>call of interest</w:t>
      </w:r>
      <w:r w:rsidR="00D36782" w:rsidRPr="00343DB3">
        <w:rPr>
          <w:rFonts w:asciiTheme="minorHAnsi" w:hAnsiTheme="minorHAnsi" w:cstheme="minorHAnsi"/>
          <w:sz w:val="24"/>
          <w:szCs w:val="24"/>
          <w:lang w:val="en-US"/>
        </w:rPr>
        <w:t>, initiated by DESFA</w:t>
      </w:r>
      <w:r w:rsidR="00CC6544" w:rsidRPr="00343DB3">
        <w:rPr>
          <w:rFonts w:asciiTheme="minorHAnsi" w:hAnsiTheme="minorHAnsi" w:cstheme="minorHAnsi"/>
          <w:sz w:val="24"/>
          <w:szCs w:val="24"/>
          <w:lang w:val="en-US"/>
        </w:rPr>
        <w:t>,</w:t>
      </w:r>
      <w:r w:rsidR="00D36782" w:rsidRPr="00343DB3">
        <w:rPr>
          <w:rFonts w:asciiTheme="minorHAnsi" w:hAnsiTheme="minorHAnsi" w:cstheme="minorHAnsi"/>
          <w:sz w:val="24"/>
          <w:szCs w:val="24"/>
          <w:lang w:val="en-US"/>
        </w:rPr>
        <w:t xml:space="preserve"> during which interested parties may submit non-binding requests for capacity allocation in the NNGS</w:t>
      </w:r>
    </w:p>
    <w:p w14:paraId="66F1C79D" w14:textId="40BC2C8C"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lastRenderedPageBreak/>
        <w:t>Day(s)</w:t>
      </w:r>
      <w:r w:rsidRPr="00343DB3">
        <w:rPr>
          <w:rFonts w:asciiTheme="minorHAnsi" w:hAnsiTheme="minorHAnsi" w:cstheme="minorHAnsi"/>
          <w:sz w:val="24"/>
          <w:szCs w:val="24"/>
          <w:lang w:val="en-US"/>
        </w:rPr>
        <w:t xml:space="preserve"> shall mean calendar day(s).</w:t>
      </w:r>
      <w:r w:rsidRPr="00343DB3">
        <w:rPr>
          <w:rFonts w:asciiTheme="minorHAnsi" w:eastAsiaTheme="minorHAnsi" w:hAnsiTheme="minorHAnsi" w:cstheme="minorHAnsi"/>
          <w:b/>
          <w:bCs/>
          <w:color w:val="666666"/>
          <w:sz w:val="24"/>
          <w:szCs w:val="24"/>
          <w:shd w:val="clear" w:color="auto" w:fill="FFFFFF"/>
          <w:lang w:val="en-US"/>
        </w:rPr>
        <w:t xml:space="preserve"> </w:t>
      </w:r>
      <w:r w:rsidRPr="00343DB3">
        <w:rPr>
          <w:rFonts w:asciiTheme="minorHAnsi" w:hAnsiTheme="minorHAnsi" w:cstheme="minorHAnsi"/>
          <w:iCs/>
          <w:spacing w:val="2"/>
          <w:sz w:val="24"/>
          <w:szCs w:val="24"/>
          <w:lang w:val="en-US"/>
        </w:rPr>
        <w:t>If the</w:t>
      </w:r>
      <w:r w:rsidR="00550823" w:rsidRPr="00343DB3">
        <w:rPr>
          <w:rFonts w:asciiTheme="minorHAnsi" w:hAnsiTheme="minorHAnsi" w:cstheme="minorHAnsi"/>
          <w:iCs/>
          <w:spacing w:val="2"/>
          <w:sz w:val="24"/>
          <w:szCs w:val="24"/>
          <w:lang w:val="en-US"/>
        </w:rPr>
        <w:t xml:space="preserve"> </w:t>
      </w:r>
      <w:r w:rsidRPr="00343DB3">
        <w:rPr>
          <w:rFonts w:asciiTheme="minorHAnsi" w:hAnsiTheme="minorHAnsi" w:cstheme="minorHAnsi"/>
          <w:iCs/>
          <w:spacing w:val="2"/>
          <w:sz w:val="24"/>
          <w:szCs w:val="24"/>
          <w:lang w:val="en-US"/>
        </w:rPr>
        <w:t>last day of any period set forth herein is a Saturday, Sunday, or public holiday in Greece, the period is extended to include the next day that is not a Saturday, Sunday, or public holiday in Greece.</w:t>
      </w:r>
    </w:p>
    <w:p w14:paraId="638D46D8" w14:textId="77777777"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Firm capacity </w:t>
      </w:r>
      <w:r w:rsidRPr="00343DB3">
        <w:rPr>
          <w:rFonts w:asciiTheme="minorHAnsi" w:hAnsiTheme="minorHAnsi" w:cstheme="minorHAnsi"/>
          <w:sz w:val="24"/>
          <w:szCs w:val="24"/>
          <w:lang w:val="en-US"/>
        </w:rPr>
        <w:t>shall have the meaning assigned to it in article 2 of Regulation (EC) No 715/2009.</w:t>
      </w:r>
    </w:p>
    <w:p w14:paraId="3DE3C1CF" w14:textId="77777777" w:rsidR="00FE6234" w:rsidRPr="00343DB3" w:rsidRDefault="00FE6234"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t xml:space="preserve">Gas Day </w:t>
      </w:r>
      <w:r w:rsidRPr="00343DB3">
        <w:rPr>
          <w:rFonts w:asciiTheme="minorHAnsi" w:hAnsiTheme="minorHAnsi" w:cstheme="minorHAnsi"/>
          <w:sz w:val="24"/>
          <w:szCs w:val="24"/>
          <w:lang w:val="en-US"/>
        </w:rPr>
        <w:t>shall have the meaning assigned to it in Regulation (EC) No 459/2017 (CAM Network Code).</w:t>
      </w:r>
    </w:p>
    <w:p w14:paraId="67112D8E" w14:textId="73B6FCE2" w:rsidR="00FE6234" w:rsidRPr="00343DB3" w:rsidRDefault="00FE6234" w:rsidP="005A3EE2">
      <w:pPr>
        <w:pStyle w:val="ListBullet9"/>
        <w:numPr>
          <w:ilvl w:val="0"/>
          <w:numId w:val="4"/>
        </w:numPr>
        <w:spacing w:after="120"/>
        <w:ind w:left="851" w:hanging="284"/>
        <w:rPr>
          <w:rFonts w:asciiTheme="minorHAnsi" w:hAnsiTheme="minorHAnsi" w:cstheme="minorHAnsi"/>
          <w:bCs/>
          <w:sz w:val="24"/>
          <w:szCs w:val="24"/>
          <w:lang w:val="en-US"/>
        </w:rPr>
      </w:pPr>
      <w:r w:rsidRPr="00343DB3">
        <w:rPr>
          <w:rFonts w:asciiTheme="minorHAnsi" w:hAnsiTheme="minorHAnsi" w:cstheme="minorHAnsi"/>
          <w:b/>
          <w:sz w:val="24"/>
          <w:szCs w:val="24"/>
          <w:lang w:val="en-US"/>
        </w:rPr>
        <w:t xml:space="preserve">Gas Year </w:t>
      </w:r>
      <w:r w:rsidRPr="00343DB3">
        <w:rPr>
          <w:rFonts w:asciiTheme="minorHAnsi" w:hAnsiTheme="minorHAnsi" w:cstheme="minorHAnsi"/>
          <w:bCs/>
          <w:sz w:val="24"/>
          <w:szCs w:val="24"/>
          <w:lang w:val="en-US"/>
        </w:rPr>
        <w:t>shall mean a time period of twelve consecutive months, starting at 7.00 am on October 1</w:t>
      </w:r>
      <w:r w:rsidRPr="00343DB3">
        <w:rPr>
          <w:rFonts w:asciiTheme="minorHAnsi" w:hAnsiTheme="minorHAnsi" w:cstheme="minorHAnsi"/>
          <w:bCs/>
          <w:sz w:val="24"/>
          <w:szCs w:val="24"/>
          <w:vertAlign w:val="superscript"/>
          <w:lang w:val="en-US"/>
        </w:rPr>
        <w:t>st</w:t>
      </w:r>
      <w:r w:rsidRPr="00343DB3">
        <w:rPr>
          <w:rFonts w:asciiTheme="minorHAnsi" w:hAnsiTheme="minorHAnsi" w:cstheme="minorHAnsi"/>
          <w:bCs/>
          <w:sz w:val="24"/>
          <w:szCs w:val="24"/>
          <w:lang w:val="en-US"/>
        </w:rPr>
        <w:t xml:space="preserve"> of a year and ending at 7.00 am on October 1</w:t>
      </w:r>
      <w:r w:rsidRPr="00343DB3">
        <w:rPr>
          <w:rFonts w:asciiTheme="minorHAnsi" w:hAnsiTheme="minorHAnsi" w:cstheme="minorHAnsi"/>
          <w:bCs/>
          <w:sz w:val="24"/>
          <w:szCs w:val="24"/>
          <w:vertAlign w:val="superscript"/>
          <w:lang w:val="en-US"/>
        </w:rPr>
        <w:t>st</w:t>
      </w:r>
      <w:r w:rsidRPr="00343DB3">
        <w:rPr>
          <w:rFonts w:asciiTheme="minorHAnsi" w:hAnsiTheme="minorHAnsi" w:cstheme="minorHAnsi"/>
          <w:bCs/>
          <w:sz w:val="24"/>
          <w:szCs w:val="24"/>
          <w:lang w:val="en-US"/>
        </w:rPr>
        <w:t xml:space="preserve"> of the subsequent year.</w:t>
      </w:r>
    </w:p>
    <w:p w14:paraId="4E1071F2" w14:textId="08A83FE7" w:rsidR="001F5AB2" w:rsidRPr="00343DB3" w:rsidRDefault="00C03428"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Privacy Notice </w:t>
      </w:r>
      <w:r w:rsidR="00E13282" w:rsidRPr="00343DB3">
        <w:rPr>
          <w:rFonts w:asciiTheme="minorHAnsi" w:hAnsiTheme="minorHAnsi" w:cstheme="minorHAnsi"/>
          <w:bCs/>
          <w:sz w:val="24"/>
          <w:szCs w:val="24"/>
          <w:lang w:val="en-US"/>
        </w:rPr>
        <w:t xml:space="preserve">shall mean the </w:t>
      </w:r>
      <w:r w:rsidR="00BE7F42" w:rsidRPr="00343DB3">
        <w:rPr>
          <w:rFonts w:asciiTheme="minorHAnsi" w:hAnsiTheme="minorHAnsi" w:cstheme="minorHAnsi"/>
          <w:bCs/>
          <w:sz w:val="24"/>
          <w:szCs w:val="24"/>
          <w:lang w:val="en-US"/>
        </w:rPr>
        <w:t>statement</w:t>
      </w:r>
      <w:r w:rsidR="004C5427" w:rsidRPr="00343DB3">
        <w:rPr>
          <w:rFonts w:asciiTheme="minorHAnsi" w:hAnsiTheme="minorHAnsi" w:cstheme="minorHAnsi"/>
          <w:bCs/>
          <w:sz w:val="24"/>
          <w:szCs w:val="24"/>
          <w:lang w:val="en-US"/>
        </w:rPr>
        <w:t>,</w:t>
      </w:r>
      <w:r w:rsidR="00BE7F42" w:rsidRPr="00343DB3">
        <w:rPr>
          <w:rFonts w:asciiTheme="minorHAnsi" w:hAnsiTheme="minorHAnsi" w:cstheme="minorHAnsi"/>
          <w:bCs/>
          <w:sz w:val="24"/>
          <w:szCs w:val="24"/>
          <w:lang w:val="en-US"/>
        </w:rPr>
        <w:t xml:space="preserve"> on behalf of DESFA</w:t>
      </w:r>
      <w:r w:rsidR="004C5427" w:rsidRPr="00343DB3">
        <w:rPr>
          <w:rFonts w:asciiTheme="minorHAnsi" w:hAnsiTheme="minorHAnsi" w:cstheme="minorHAnsi"/>
          <w:bCs/>
          <w:sz w:val="24"/>
          <w:szCs w:val="24"/>
          <w:lang w:val="en-US"/>
        </w:rPr>
        <w:t>,</w:t>
      </w:r>
      <w:r w:rsidR="00E56B86" w:rsidRPr="00343DB3">
        <w:rPr>
          <w:rFonts w:asciiTheme="minorHAnsi" w:hAnsiTheme="minorHAnsi" w:cstheme="minorHAnsi"/>
          <w:bCs/>
          <w:sz w:val="24"/>
          <w:szCs w:val="24"/>
          <w:lang w:val="en-US"/>
        </w:rPr>
        <w:t xml:space="preserve"> aiming to inform</w:t>
      </w:r>
      <w:r w:rsidR="00BE7F42" w:rsidRPr="00343DB3">
        <w:rPr>
          <w:rFonts w:asciiTheme="minorHAnsi" w:hAnsiTheme="minorHAnsi" w:cstheme="minorHAnsi"/>
          <w:bCs/>
          <w:sz w:val="24"/>
          <w:szCs w:val="24"/>
          <w:lang w:val="en-US"/>
        </w:rPr>
        <w:t xml:space="preserve"> </w:t>
      </w:r>
      <w:r w:rsidR="002D11E2" w:rsidRPr="00343DB3">
        <w:rPr>
          <w:rFonts w:asciiTheme="minorHAnsi" w:hAnsiTheme="minorHAnsi" w:cstheme="minorHAnsi"/>
          <w:bCs/>
          <w:sz w:val="24"/>
          <w:szCs w:val="24"/>
          <w:lang w:val="en-US"/>
        </w:rPr>
        <w:t xml:space="preserve">participants in this Call of Interest </w:t>
      </w:r>
      <w:r w:rsidR="00876D5D" w:rsidRPr="00343DB3">
        <w:rPr>
          <w:rFonts w:asciiTheme="minorHAnsi" w:hAnsiTheme="minorHAnsi" w:cstheme="minorHAnsi"/>
          <w:bCs/>
          <w:sz w:val="24"/>
          <w:szCs w:val="24"/>
          <w:lang w:val="en-US"/>
        </w:rPr>
        <w:t xml:space="preserve">for the </w:t>
      </w:r>
      <w:r w:rsidR="00AC2AB5" w:rsidRPr="00343DB3">
        <w:rPr>
          <w:rFonts w:asciiTheme="minorHAnsi" w:hAnsiTheme="minorHAnsi" w:cstheme="minorHAnsi"/>
          <w:bCs/>
          <w:sz w:val="24"/>
          <w:szCs w:val="24"/>
          <w:lang w:val="en-US"/>
        </w:rPr>
        <w:t xml:space="preserve">Processing </w:t>
      </w:r>
      <w:r w:rsidR="00805E09" w:rsidRPr="00343DB3">
        <w:rPr>
          <w:rFonts w:asciiTheme="minorHAnsi" w:hAnsiTheme="minorHAnsi" w:cstheme="minorHAnsi"/>
          <w:bCs/>
          <w:sz w:val="24"/>
          <w:szCs w:val="24"/>
          <w:lang w:val="en-US"/>
        </w:rPr>
        <w:t xml:space="preserve">of </w:t>
      </w:r>
      <w:r w:rsidR="00AC2AB5" w:rsidRPr="00343DB3">
        <w:rPr>
          <w:rFonts w:asciiTheme="minorHAnsi" w:hAnsiTheme="minorHAnsi" w:cstheme="minorHAnsi"/>
          <w:bCs/>
          <w:sz w:val="24"/>
          <w:szCs w:val="24"/>
          <w:lang w:val="en-US"/>
        </w:rPr>
        <w:t xml:space="preserve">Personal Data Information Pursuant to Regulation </w:t>
      </w:r>
      <w:r w:rsidR="00202E0C" w:rsidRPr="00343DB3">
        <w:rPr>
          <w:rFonts w:asciiTheme="minorHAnsi" w:hAnsiTheme="minorHAnsi" w:cstheme="minorHAnsi"/>
          <w:bCs/>
          <w:sz w:val="24"/>
          <w:szCs w:val="24"/>
          <w:lang w:val="en-US"/>
        </w:rPr>
        <w:t>(</w:t>
      </w:r>
      <w:r w:rsidR="005B6F33" w:rsidRPr="00343DB3">
        <w:rPr>
          <w:rFonts w:asciiTheme="minorHAnsi" w:hAnsiTheme="minorHAnsi" w:cstheme="minorHAnsi"/>
          <w:bCs/>
          <w:sz w:val="24"/>
          <w:szCs w:val="24"/>
          <w:lang w:val="en-US"/>
        </w:rPr>
        <w:t>EU</w:t>
      </w:r>
      <w:r w:rsidR="00202E0C" w:rsidRPr="00343DB3">
        <w:rPr>
          <w:rFonts w:asciiTheme="minorHAnsi" w:hAnsiTheme="minorHAnsi" w:cstheme="minorHAnsi"/>
          <w:bCs/>
          <w:sz w:val="24"/>
          <w:szCs w:val="24"/>
          <w:lang w:val="en-US"/>
        </w:rPr>
        <w:t>)</w:t>
      </w:r>
      <w:r w:rsidR="005B6F33" w:rsidRPr="00343DB3">
        <w:rPr>
          <w:rFonts w:asciiTheme="minorHAnsi" w:hAnsiTheme="minorHAnsi" w:cstheme="minorHAnsi"/>
          <w:bCs/>
          <w:sz w:val="24"/>
          <w:szCs w:val="24"/>
          <w:lang w:val="en-US"/>
        </w:rPr>
        <w:t xml:space="preserve"> </w:t>
      </w:r>
      <w:r w:rsidR="00202E0C" w:rsidRPr="00343DB3">
        <w:rPr>
          <w:rFonts w:asciiTheme="minorHAnsi" w:hAnsiTheme="minorHAnsi" w:cstheme="minorHAnsi"/>
          <w:bCs/>
          <w:sz w:val="24"/>
          <w:szCs w:val="24"/>
          <w:lang w:val="en-US"/>
        </w:rPr>
        <w:t>2016/</w:t>
      </w:r>
      <w:r w:rsidR="00AC2AB5" w:rsidRPr="00343DB3">
        <w:rPr>
          <w:rFonts w:asciiTheme="minorHAnsi" w:hAnsiTheme="minorHAnsi" w:cstheme="minorHAnsi"/>
          <w:bCs/>
          <w:sz w:val="24"/>
          <w:szCs w:val="24"/>
          <w:lang w:val="en-US"/>
        </w:rPr>
        <w:t>679, attached to this Notice (Attachment I</w:t>
      </w:r>
      <w:r w:rsidR="00470250" w:rsidRPr="00343DB3">
        <w:rPr>
          <w:rFonts w:asciiTheme="minorHAnsi" w:hAnsiTheme="minorHAnsi" w:cstheme="minorHAnsi"/>
          <w:bCs/>
          <w:sz w:val="24"/>
          <w:szCs w:val="24"/>
          <w:lang w:val="en-US"/>
        </w:rPr>
        <w:t>I</w:t>
      </w:r>
      <w:r w:rsidR="0082645D" w:rsidRPr="00343DB3">
        <w:rPr>
          <w:rFonts w:asciiTheme="minorHAnsi" w:hAnsiTheme="minorHAnsi" w:cstheme="minorHAnsi"/>
          <w:bCs/>
          <w:sz w:val="24"/>
          <w:szCs w:val="24"/>
          <w:lang w:val="en-US"/>
        </w:rPr>
        <w:t>: Processing of Personal Data Information (Privacy Notice)</w:t>
      </w:r>
      <w:r w:rsidR="00AC2AB5" w:rsidRPr="00343DB3">
        <w:rPr>
          <w:rFonts w:asciiTheme="minorHAnsi" w:hAnsiTheme="minorHAnsi" w:cstheme="minorHAnsi"/>
          <w:bCs/>
          <w:sz w:val="24"/>
          <w:szCs w:val="24"/>
          <w:lang w:val="en-US"/>
        </w:rPr>
        <w:t>)</w:t>
      </w:r>
      <w:r w:rsidR="00876D5D" w:rsidRPr="00343DB3">
        <w:rPr>
          <w:rFonts w:asciiTheme="minorHAnsi" w:hAnsiTheme="minorHAnsi" w:cstheme="minorHAnsi"/>
          <w:bCs/>
          <w:sz w:val="24"/>
          <w:szCs w:val="24"/>
          <w:lang w:val="en-US"/>
        </w:rPr>
        <w:t>.</w:t>
      </w:r>
    </w:p>
    <w:p w14:paraId="7E59F6DD" w14:textId="4D08A543"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Market Test </w:t>
      </w:r>
      <w:r w:rsidRPr="00343DB3">
        <w:rPr>
          <w:rFonts w:asciiTheme="minorHAnsi" w:hAnsiTheme="minorHAnsi" w:cstheme="minorHAnsi"/>
          <w:sz w:val="24"/>
          <w:szCs w:val="24"/>
          <w:lang w:val="en-US"/>
        </w:rPr>
        <w:t xml:space="preserve">shall mean </w:t>
      </w:r>
      <w:r w:rsidR="00294025" w:rsidRPr="00343DB3">
        <w:rPr>
          <w:rFonts w:asciiTheme="minorHAnsi" w:hAnsiTheme="minorHAnsi" w:cstheme="minorHAnsi"/>
          <w:sz w:val="24"/>
          <w:szCs w:val="24"/>
          <w:lang w:val="en-US"/>
        </w:rPr>
        <w:t>a</w:t>
      </w:r>
      <w:r w:rsidR="00460841" w:rsidRPr="00343DB3">
        <w:rPr>
          <w:rFonts w:asciiTheme="minorHAnsi" w:hAnsiTheme="minorHAnsi" w:cstheme="minorHAnsi"/>
          <w:sz w:val="24"/>
          <w:szCs w:val="24"/>
          <w:lang w:val="en-US"/>
        </w:rPr>
        <w:t xml:space="preserve"> </w:t>
      </w:r>
      <w:r w:rsidR="00F57295" w:rsidRPr="00343DB3">
        <w:rPr>
          <w:rFonts w:asciiTheme="minorHAnsi" w:hAnsiTheme="minorHAnsi" w:cstheme="minorHAnsi"/>
          <w:sz w:val="24"/>
          <w:szCs w:val="24"/>
          <w:lang w:val="en-US"/>
        </w:rPr>
        <w:t xml:space="preserve">binding </w:t>
      </w:r>
      <w:r w:rsidR="00460841" w:rsidRPr="00343DB3">
        <w:rPr>
          <w:rFonts w:asciiTheme="minorHAnsi" w:hAnsiTheme="minorHAnsi" w:cstheme="minorHAnsi"/>
          <w:sz w:val="24"/>
          <w:szCs w:val="24"/>
          <w:lang w:val="en-US"/>
        </w:rPr>
        <w:t>process</w:t>
      </w:r>
      <w:r w:rsidRPr="00343DB3">
        <w:rPr>
          <w:rFonts w:asciiTheme="minorHAnsi" w:hAnsiTheme="minorHAnsi" w:cstheme="minorHAnsi"/>
          <w:sz w:val="24"/>
          <w:szCs w:val="24"/>
          <w:lang w:val="en-US"/>
        </w:rPr>
        <w:t xml:space="preserve"> </w:t>
      </w:r>
      <w:r w:rsidR="00606015" w:rsidRPr="00343DB3">
        <w:rPr>
          <w:rFonts w:asciiTheme="minorHAnsi" w:hAnsiTheme="minorHAnsi" w:cstheme="minorHAnsi"/>
          <w:sz w:val="24"/>
          <w:szCs w:val="24"/>
          <w:lang w:val="en-US"/>
        </w:rPr>
        <w:t xml:space="preserve">initiated by DESFA for the allocation of capacity </w:t>
      </w:r>
      <w:r w:rsidR="003E4C2B" w:rsidRPr="00343DB3">
        <w:rPr>
          <w:rFonts w:asciiTheme="minorHAnsi" w:hAnsiTheme="minorHAnsi" w:cstheme="minorHAnsi"/>
          <w:sz w:val="24"/>
          <w:szCs w:val="24"/>
          <w:lang w:val="en-US"/>
        </w:rPr>
        <w:t>in the NNGS</w:t>
      </w:r>
      <w:r w:rsidRPr="00343DB3">
        <w:rPr>
          <w:rFonts w:asciiTheme="minorHAnsi" w:hAnsiTheme="minorHAnsi" w:cstheme="minorHAnsi"/>
          <w:sz w:val="24"/>
          <w:szCs w:val="24"/>
          <w:lang w:val="en-US"/>
        </w:rPr>
        <w:t>.</w:t>
      </w:r>
      <w:r w:rsidR="00FC4418" w:rsidRPr="00343DB3">
        <w:rPr>
          <w:rFonts w:asciiTheme="minorHAnsi" w:hAnsiTheme="minorHAnsi" w:cstheme="minorHAnsi"/>
          <w:sz w:val="24"/>
          <w:szCs w:val="24"/>
          <w:lang w:val="en-US"/>
        </w:rPr>
        <w:t xml:space="preserve"> </w:t>
      </w:r>
      <w:r w:rsidR="00080171" w:rsidRPr="00343DB3">
        <w:rPr>
          <w:rFonts w:asciiTheme="minorHAnsi" w:hAnsiTheme="minorHAnsi" w:cstheme="minorHAnsi"/>
          <w:sz w:val="24"/>
          <w:szCs w:val="24"/>
          <w:lang w:val="en-US"/>
        </w:rPr>
        <w:t>Following the end of this Call of Interest and the subsequent assessment of the non-binding requests, t</w:t>
      </w:r>
      <w:r w:rsidR="00903A74" w:rsidRPr="00343DB3">
        <w:rPr>
          <w:rFonts w:asciiTheme="minorHAnsi" w:hAnsiTheme="minorHAnsi" w:cstheme="minorHAnsi"/>
          <w:sz w:val="24"/>
          <w:szCs w:val="24"/>
          <w:lang w:val="en-US"/>
        </w:rPr>
        <w:t xml:space="preserve">he Market Test </w:t>
      </w:r>
      <w:r w:rsidR="00FC4418" w:rsidRPr="00343DB3">
        <w:rPr>
          <w:rFonts w:asciiTheme="minorHAnsi" w:hAnsiTheme="minorHAnsi" w:cstheme="minorHAnsi"/>
          <w:sz w:val="24"/>
          <w:szCs w:val="24"/>
          <w:lang w:val="en-US"/>
        </w:rPr>
        <w:t>will be initiated by DESFA</w:t>
      </w:r>
      <w:r w:rsidR="00080171" w:rsidRPr="00343DB3">
        <w:rPr>
          <w:rFonts w:asciiTheme="minorHAnsi" w:hAnsiTheme="minorHAnsi" w:cstheme="minorHAnsi"/>
          <w:sz w:val="24"/>
          <w:szCs w:val="24"/>
          <w:lang w:val="en-US"/>
        </w:rPr>
        <w:t>,</w:t>
      </w:r>
      <w:r w:rsidR="0002383A" w:rsidRPr="00343DB3">
        <w:rPr>
          <w:rFonts w:asciiTheme="minorHAnsi" w:hAnsiTheme="minorHAnsi" w:cstheme="minorHAnsi"/>
          <w:sz w:val="24"/>
          <w:szCs w:val="24"/>
          <w:lang w:val="en-US"/>
        </w:rPr>
        <w:t xml:space="preserve"> at its sole discretion</w:t>
      </w:r>
      <w:r w:rsidR="00E37493" w:rsidRPr="00343DB3">
        <w:rPr>
          <w:rFonts w:asciiTheme="minorHAnsi" w:hAnsiTheme="minorHAnsi" w:cstheme="minorHAnsi"/>
          <w:sz w:val="24"/>
          <w:szCs w:val="24"/>
          <w:lang w:val="en-US"/>
        </w:rPr>
        <w:t xml:space="preserve"> and subject to</w:t>
      </w:r>
      <w:r w:rsidR="00FC4418" w:rsidRPr="00343DB3">
        <w:rPr>
          <w:rFonts w:asciiTheme="minorHAnsi" w:hAnsiTheme="minorHAnsi" w:cstheme="minorHAnsi"/>
          <w:sz w:val="24"/>
          <w:szCs w:val="24"/>
          <w:lang w:val="en-US"/>
        </w:rPr>
        <w:t xml:space="preserve"> </w:t>
      </w:r>
      <w:r w:rsidR="003A3234" w:rsidRPr="00343DB3">
        <w:rPr>
          <w:rFonts w:asciiTheme="minorHAnsi" w:hAnsiTheme="minorHAnsi" w:cstheme="minorHAnsi"/>
          <w:sz w:val="24"/>
          <w:szCs w:val="24"/>
          <w:lang w:val="en-US"/>
        </w:rPr>
        <w:t xml:space="preserve">Authority’s </w:t>
      </w:r>
      <w:r w:rsidR="00E37493" w:rsidRPr="00343DB3">
        <w:rPr>
          <w:rFonts w:asciiTheme="minorHAnsi" w:hAnsiTheme="minorHAnsi" w:cstheme="minorHAnsi"/>
          <w:sz w:val="24"/>
          <w:szCs w:val="24"/>
          <w:lang w:val="en-US"/>
        </w:rPr>
        <w:t>approval</w:t>
      </w:r>
      <w:r w:rsidR="00B0023F" w:rsidRPr="00343DB3">
        <w:rPr>
          <w:rFonts w:asciiTheme="minorHAnsi" w:hAnsiTheme="minorHAnsi" w:cstheme="minorHAnsi"/>
          <w:sz w:val="24"/>
          <w:szCs w:val="24"/>
          <w:lang w:val="en-US"/>
        </w:rPr>
        <w:t>.</w:t>
      </w:r>
    </w:p>
    <w:p w14:paraId="1916C617" w14:textId="6E0ABFA2" w:rsidR="009F5267" w:rsidRPr="00343DB3" w:rsidRDefault="009F5267"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Methodology for Economic Evaluation </w:t>
      </w:r>
      <w:r w:rsidRPr="00343DB3">
        <w:rPr>
          <w:rFonts w:asciiTheme="minorHAnsi" w:hAnsiTheme="minorHAnsi" w:cstheme="minorHAnsi"/>
          <w:sz w:val="24"/>
          <w:szCs w:val="24"/>
          <w:lang w:val="en-US"/>
        </w:rPr>
        <w:t>the methodology for the economic evaluation of new projects in the frame of t</w:t>
      </w:r>
      <w:r w:rsidR="00CC1355" w:rsidRPr="00343DB3">
        <w:rPr>
          <w:rFonts w:asciiTheme="minorHAnsi" w:hAnsiTheme="minorHAnsi" w:cstheme="minorHAnsi"/>
          <w:sz w:val="24"/>
          <w:szCs w:val="24"/>
          <w:lang w:val="en-US"/>
        </w:rPr>
        <w:t>h</w:t>
      </w:r>
      <w:r w:rsidR="004E0E13" w:rsidRPr="00343DB3">
        <w:rPr>
          <w:rFonts w:asciiTheme="minorHAnsi" w:hAnsiTheme="minorHAnsi" w:cstheme="minorHAnsi"/>
          <w:sz w:val="24"/>
          <w:szCs w:val="24"/>
          <w:lang w:val="en-US"/>
        </w:rPr>
        <w:t>e</w:t>
      </w:r>
      <w:r w:rsidR="00106702" w:rsidRPr="00343DB3">
        <w:rPr>
          <w:rFonts w:asciiTheme="minorHAnsi" w:hAnsiTheme="minorHAnsi" w:cstheme="minorHAnsi"/>
          <w:sz w:val="24"/>
          <w:szCs w:val="24"/>
          <w:lang w:val="en-US"/>
        </w:rPr>
        <w:t xml:space="preserve"> Binding Phase</w:t>
      </w:r>
      <w:r w:rsidR="009D58AC" w:rsidRPr="00343DB3">
        <w:rPr>
          <w:rFonts w:asciiTheme="minorHAnsi" w:hAnsiTheme="minorHAnsi" w:cstheme="minorHAnsi"/>
          <w:sz w:val="24"/>
          <w:szCs w:val="24"/>
          <w:lang w:val="en-US"/>
        </w:rPr>
        <w:t>.</w:t>
      </w:r>
    </w:p>
    <w:p w14:paraId="485147AC" w14:textId="2F029F8C" w:rsidR="00FE6234" w:rsidRPr="00343DB3" w:rsidRDefault="00FE6234"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t xml:space="preserve">Network Code </w:t>
      </w:r>
      <w:r w:rsidRPr="00343DB3">
        <w:rPr>
          <w:rFonts w:asciiTheme="minorHAnsi" w:hAnsiTheme="minorHAnsi" w:cstheme="minorHAnsi"/>
          <w:sz w:val="24"/>
          <w:szCs w:val="24"/>
          <w:lang w:val="en-US"/>
        </w:rPr>
        <w:t xml:space="preserve">shall mean the Network Code of the National Natural Gas System </w:t>
      </w:r>
      <w:bookmarkStart w:id="4" w:name="_Hlk76989310"/>
      <w:r w:rsidRPr="00343DB3">
        <w:rPr>
          <w:rFonts w:asciiTheme="minorHAnsi" w:hAnsiTheme="minorHAnsi" w:cstheme="minorHAnsi"/>
          <w:sz w:val="24"/>
          <w:szCs w:val="24"/>
          <w:lang w:val="en-US"/>
        </w:rPr>
        <w:t>as in force from time to time</w:t>
      </w:r>
      <w:bookmarkEnd w:id="4"/>
      <w:r w:rsidRPr="00343DB3">
        <w:rPr>
          <w:rFonts w:asciiTheme="minorHAnsi" w:hAnsiTheme="minorHAnsi" w:cstheme="minorHAnsi"/>
          <w:sz w:val="24"/>
          <w:szCs w:val="24"/>
          <w:lang w:val="en-US"/>
        </w:rPr>
        <w:t>.</w:t>
      </w:r>
    </w:p>
    <w:p w14:paraId="71375C56" w14:textId="71615FD5"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NNGS </w:t>
      </w:r>
      <w:r w:rsidRPr="00343DB3">
        <w:rPr>
          <w:rFonts w:asciiTheme="minorHAnsi" w:hAnsiTheme="minorHAnsi" w:cstheme="minorHAnsi"/>
          <w:sz w:val="24"/>
          <w:szCs w:val="24"/>
          <w:lang w:val="en-US"/>
        </w:rPr>
        <w:t>shall mean</w:t>
      </w:r>
      <w:r w:rsidRPr="00343DB3">
        <w:rPr>
          <w:rFonts w:asciiTheme="minorHAnsi" w:hAnsiTheme="minorHAnsi" w:cstheme="minorHAnsi"/>
          <w:b/>
          <w:sz w:val="24"/>
          <w:szCs w:val="24"/>
          <w:lang w:val="en-US"/>
        </w:rPr>
        <w:t xml:space="preserve"> </w:t>
      </w:r>
      <w:r w:rsidRPr="00343DB3">
        <w:rPr>
          <w:rFonts w:asciiTheme="minorHAnsi" w:hAnsiTheme="minorHAnsi" w:cstheme="minorHAnsi"/>
          <w:sz w:val="24"/>
          <w:szCs w:val="24"/>
          <w:lang w:val="en-US"/>
        </w:rPr>
        <w:t>the National Natural Gas System of DESFA, as defined in Law 4001/2011.</w:t>
      </w:r>
    </w:p>
    <w:p w14:paraId="5FE44130" w14:textId="03622A37" w:rsidR="00875BE9" w:rsidRPr="00343DB3" w:rsidRDefault="00875BE9" w:rsidP="005A3EE2">
      <w:pPr>
        <w:pStyle w:val="ListBullet9"/>
        <w:numPr>
          <w:ilvl w:val="0"/>
          <w:numId w:val="4"/>
        </w:numPr>
        <w:spacing w:after="120"/>
        <w:ind w:left="851" w:hanging="284"/>
        <w:rPr>
          <w:rFonts w:asciiTheme="minorHAnsi" w:hAnsiTheme="minorHAnsi" w:cstheme="minorHAnsi"/>
          <w:bCs/>
          <w:sz w:val="24"/>
          <w:szCs w:val="24"/>
          <w:lang w:val="en-US"/>
        </w:rPr>
      </w:pPr>
      <w:r w:rsidRPr="00343DB3">
        <w:rPr>
          <w:rFonts w:asciiTheme="minorHAnsi" w:hAnsiTheme="minorHAnsi" w:cstheme="minorHAnsi"/>
          <w:b/>
          <w:sz w:val="24"/>
          <w:szCs w:val="24"/>
          <w:lang w:val="en-US"/>
        </w:rPr>
        <w:t>Non-</w:t>
      </w:r>
      <w:r w:rsidR="004E30CE" w:rsidRPr="00343DB3">
        <w:rPr>
          <w:rFonts w:asciiTheme="minorHAnsi" w:hAnsiTheme="minorHAnsi" w:cstheme="minorHAnsi"/>
          <w:b/>
          <w:sz w:val="24"/>
          <w:szCs w:val="24"/>
          <w:lang w:val="en-US"/>
        </w:rPr>
        <w:t xml:space="preserve">Binding </w:t>
      </w:r>
      <w:r w:rsidRPr="00343DB3">
        <w:rPr>
          <w:rFonts w:asciiTheme="minorHAnsi" w:hAnsiTheme="minorHAnsi" w:cstheme="minorHAnsi"/>
          <w:b/>
          <w:sz w:val="24"/>
          <w:szCs w:val="24"/>
          <w:lang w:val="en-US"/>
        </w:rPr>
        <w:t xml:space="preserve">Request </w:t>
      </w:r>
      <w:r w:rsidR="00600EFA" w:rsidRPr="00343DB3">
        <w:rPr>
          <w:rFonts w:asciiTheme="minorHAnsi" w:hAnsiTheme="minorHAnsi" w:cstheme="minorHAnsi"/>
          <w:sz w:val="24"/>
          <w:szCs w:val="24"/>
          <w:lang w:val="en-US"/>
        </w:rPr>
        <w:t xml:space="preserve">shall mean the request submitted </w:t>
      </w:r>
      <w:r w:rsidR="00945AA4" w:rsidRPr="00343DB3">
        <w:rPr>
          <w:rFonts w:asciiTheme="minorHAnsi" w:hAnsiTheme="minorHAnsi" w:cstheme="minorHAnsi"/>
          <w:sz w:val="24"/>
          <w:szCs w:val="24"/>
          <w:lang w:val="en-US"/>
        </w:rPr>
        <w:t>expressi</w:t>
      </w:r>
      <w:r w:rsidR="00C267DA" w:rsidRPr="00343DB3">
        <w:rPr>
          <w:rFonts w:asciiTheme="minorHAnsi" w:hAnsiTheme="minorHAnsi" w:cstheme="minorHAnsi"/>
          <w:sz w:val="24"/>
          <w:szCs w:val="24"/>
          <w:lang w:val="en-US"/>
        </w:rPr>
        <w:t>ng</w:t>
      </w:r>
      <w:r w:rsidR="00636CCC" w:rsidRPr="00343DB3">
        <w:rPr>
          <w:rFonts w:asciiTheme="minorHAnsi" w:hAnsiTheme="minorHAnsi" w:cstheme="minorHAnsi"/>
          <w:sz w:val="24"/>
          <w:szCs w:val="24"/>
          <w:lang w:val="en-US"/>
        </w:rPr>
        <w:t xml:space="preserve"> </w:t>
      </w:r>
      <w:r w:rsidR="00347718" w:rsidRPr="00343DB3">
        <w:rPr>
          <w:rFonts w:asciiTheme="minorHAnsi" w:hAnsiTheme="minorHAnsi" w:cstheme="minorHAnsi"/>
          <w:sz w:val="24"/>
          <w:szCs w:val="24"/>
          <w:lang w:val="en-US"/>
        </w:rPr>
        <w:t>a non-binding</w:t>
      </w:r>
      <w:r w:rsidR="00636CCC" w:rsidRPr="00343DB3">
        <w:rPr>
          <w:rFonts w:asciiTheme="minorHAnsi" w:hAnsiTheme="minorHAnsi" w:cstheme="minorHAnsi"/>
          <w:sz w:val="24"/>
          <w:szCs w:val="24"/>
          <w:lang w:val="en-US"/>
        </w:rPr>
        <w:t xml:space="preserve"> </w:t>
      </w:r>
      <w:r w:rsidR="00347718" w:rsidRPr="00343DB3">
        <w:rPr>
          <w:rFonts w:asciiTheme="minorHAnsi" w:hAnsiTheme="minorHAnsi" w:cstheme="minorHAnsi"/>
          <w:sz w:val="24"/>
          <w:szCs w:val="24"/>
          <w:lang w:val="en-US"/>
        </w:rPr>
        <w:t>i</w:t>
      </w:r>
      <w:r w:rsidR="00636CCC" w:rsidRPr="00343DB3">
        <w:rPr>
          <w:rFonts w:asciiTheme="minorHAnsi" w:hAnsiTheme="minorHAnsi" w:cstheme="minorHAnsi"/>
          <w:sz w:val="24"/>
          <w:szCs w:val="24"/>
          <w:lang w:val="en-US"/>
        </w:rPr>
        <w:t xml:space="preserve">nterest </w:t>
      </w:r>
      <w:r w:rsidR="00600EFA" w:rsidRPr="00343DB3">
        <w:rPr>
          <w:rFonts w:asciiTheme="minorHAnsi" w:hAnsiTheme="minorHAnsi" w:cstheme="minorHAnsi"/>
          <w:sz w:val="24"/>
          <w:szCs w:val="24"/>
          <w:lang w:val="en-US"/>
        </w:rPr>
        <w:t xml:space="preserve">for the allocation of </w:t>
      </w:r>
      <w:r w:rsidR="007107D5" w:rsidRPr="00343DB3">
        <w:rPr>
          <w:rFonts w:asciiTheme="minorHAnsi" w:hAnsiTheme="minorHAnsi" w:cstheme="minorHAnsi"/>
          <w:sz w:val="24"/>
          <w:szCs w:val="24"/>
          <w:lang w:val="en-US"/>
        </w:rPr>
        <w:t xml:space="preserve">future </w:t>
      </w:r>
      <w:r w:rsidR="00897676" w:rsidRPr="00343DB3">
        <w:rPr>
          <w:rFonts w:asciiTheme="minorHAnsi" w:hAnsiTheme="minorHAnsi" w:cstheme="minorHAnsi"/>
          <w:sz w:val="24"/>
          <w:szCs w:val="24"/>
          <w:lang w:val="en-US"/>
        </w:rPr>
        <w:t xml:space="preserve">firm </w:t>
      </w:r>
      <w:r w:rsidR="00600EFA" w:rsidRPr="00343DB3">
        <w:rPr>
          <w:rFonts w:asciiTheme="minorHAnsi" w:hAnsiTheme="minorHAnsi" w:cstheme="minorHAnsi"/>
          <w:sz w:val="24"/>
          <w:szCs w:val="24"/>
          <w:lang w:val="en-US"/>
        </w:rPr>
        <w:t>capacity at an existing or at a new point of the NNGS</w:t>
      </w:r>
      <w:r w:rsidR="00CB494C" w:rsidRPr="00343DB3">
        <w:rPr>
          <w:rFonts w:asciiTheme="minorHAnsi" w:hAnsiTheme="minorHAnsi" w:cstheme="minorHAnsi"/>
          <w:sz w:val="24"/>
          <w:szCs w:val="24"/>
          <w:lang w:val="en-US"/>
        </w:rPr>
        <w:t>,</w:t>
      </w:r>
      <w:r w:rsidR="00600EFA" w:rsidRPr="00343DB3">
        <w:rPr>
          <w:rFonts w:asciiTheme="minorHAnsi" w:hAnsiTheme="minorHAnsi" w:cstheme="minorHAnsi"/>
          <w:bCs/>
          <w:sz w:val="24"/>
          <w:szCs w:val="24"/>
          <w:lang w:val="en-US"/>
        </w:rPr>
        <w:t xml:space="preserve"> which</w:t>
      </w:r>
      <w:r w:rsidRPr="00343DB3">
        <w:rPr>
          <w:rFonts w:asciiTheme="minorHAnsi" w:hAnsiTheme="minorHAnsi" w:cstheme="minorHAnsi"/>
          <w:bCs/>
          <w:sz w:val="24"/>
          <w:szCs w:val="24"/>
          <w:lang w:val="en-US"/>
        </w:rPr>
        <w:t xml:space="preserve"> includes </w:t>
      </w:r>
      <w:r w:rsidR="00353A34" w:rsidRPr="00343DB3">
        <w:rPr>
          <w:rFonts w:asciiTheme="minorHAnsi" w:hAnsiTheme="minorHAnsi" w:cstheme="minorHAnsi"/>
          <w:bCs/>
          <w:sz w:val="24"/>
          <w:szCs w:val="24"/>
          <w:lang w:val="en-US"/>
        </w:rPr>
        <w:t>the filled and signed</w:t>
      </w:r>
      <w:r w:rsidRPr="00343DB3">
        <w:rPr>
          <w:rFonts w:asciiTheme="minorHAnsi" w:hAnsiTheme="minorHAnsi" w:cstheme="minorHAnsi"/>
          <w:bCs/>
          <w:sz w:val="24"/>
          <w:szCs w:val="24"/>
          <w:lang w:val="en-US"/>
        </w:rPr>
        <w:t xml:space="preserve"> Non-Binding Request Form</w:t>
      </w:r>
      <w:r w:rsidR="00CB494C" w:rsidRPr="00343DB3">
        <w:rPr>
          <w:rFonts w:asciiTheme="minorHAnsi" w:hAnsiTheme="minorHAnsi" w:cstheme="minorHAnsi"/>
          <w:bCs/>
          <w:sz w:val="24"/>
          <w:szCs w:val="24"/>
          <w:lang w:val="en-US"/>
        </w:rPr>
        <w:t>,</w:t>
      </w:r>
      <w:r w:rsidR="00B01593" w:rsidRPr="00343DB3">
        <w:rPr>
          <w:rFonts w:asciiTheme="minorHAnsi" w:hAnsiTheme="minorHAnsi" w:cstheme="minorHAnsi"/>
          <w:bCs/>
          <w:sz w:val="24"/>
          <w:szCs w:val="24"/>
          <w:lang w:val="en-US"/>
        </w:rPr>
        <w:t xml:space="preserve"> </w:t>
      </w:r>
      <w:r w:rsidR="004F2555" w:rsidRPr="00343DB3">
        <w:rPr>
          <w:rFonts w:asciiTheme="minorHAnsi" w:hAnsiTheme="minorHAnsi" w:cstheme="minorHAnsi"/>
          <w:bCs/>
          <w:sz w:val="24"/>
          <w:szCs w:val="24"/>
          <w:lang w:val="en-US"/>
        </w:rPr>
        <w:t>attached in</w:t>
      </w:r>
      <w:r w:rsidR="00353A34" w:rsidRPr="00343DB3">
        <w:rPr>
          <w:rFonts w:asciiTheme="minorHAnsi" w:hAnsiTheme="minorHAnsi" w:cstheme="minorHAnsi"/>
          <w:bCs/>
          <w:sz w:val="24"/>
          <w:szCs w:val="24"/>
          <w:lang w:val="en-US"/>
        </w:rPr>
        <w:t xml:space="preserve"> this Notice</w:t>
      </w:r>
      <w:r w:rsidR="00081A57" w:rsidRPr="00343DB3">
        <w:rPr>
          <w:rFonts w:asciiTheme="minorHAnsi" w:hAnsiTheme="minorHAnsi" w:cstheme="minorHAnsi"/>
          <w:bCs/>
          <w:sz w:val="24"/>
          <w:szCs w:val="24"/>
          <w:lang w:val="en-US"/>
        </w:rPr>
        <w:t xml:space="preserve"> </w:t>
      </w:r>
      <w:r w:rsidR="00081A57" w:rsidRPr="00343DB3">
        <w:rPr>
          <w:rFonts w:asciiTheme="minorHAnsi" w:hAnsiTheme="minorHAnsi" w:cstheme="minorHAnsi"/>
          <w:sz w:val="24"/>
          <w:szCs w:val="24"/>
          <w:lang w:val="en-US"/>
        </w:rPr>
        <w:t>(Attachment I)</w:t>
      </w:r>
      <w:r w:rsidR="00353A34" w:rsidRPr="00343DB3">
        <w:rPr>
          <w:rFonts w:asciiTheme="minorHAnsi" w:hAnsiTheme="minorHAnsi" w:cstheme="minorHAnsi"/>
          <w:bCs/>
          <w:sz w:val="24"/>
          <w:szCs w:val="24"/>
          <w:lang w:val="en-US"/>
        </w:rPr>
        <w:t>.</w:t>
      </w:r>
    </w:p>
    <w:p w14:paraId="4481A32E" w14:textId="244E8ACE" w:rsidR="00600EFA" w:rsidRPr="00343DB3" w:rsidRDefault="00600EFA"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t>Non-</w:t>
      </w:r>
      <w:r w:rsidR="004E30CE" w:rsidRPr="00343DB3">
        <w:rPr>
          <w:rFonts w:asciiTheme="minorHAnsi" w:hAnsiTheme="minorHAnsi" w:cstheme="minorHAnsi"/>
          <w:b/>
          <w:sz w:val="24"/>
          <w:szCs w:val="24"/>
          <w:lang w:val="en-US"/>
        </w:rPr>
        <w:t xml:space="preserve">Binding </w:t>
      </w:r>
      <w:r w:rsidRPr="00343DB3">
        <w:rPr>
          <w:rFonts w:asciiTheme="minorHAnsi" w:hAnsiTheme="minorHAnsi" w:cstheme="minorHAnsi"/>
          <w:b/>
          <w:sz w:val="24"/>
          <w:szCs w:val="24"/>
          <w:lang w:val="en-US"/>
        </w:rPr>
        <w:t xml:space="preserve">Requests Deadline </w:t>
      </w:r>
      <w:r w:rsidRPr="00343DB3">
        <w:rPr>
          <w:rFonts w:asciiTheme="minorHAnsi" w:hAnsiTheme="minorHAnsi" w:cstheme="minorHAnsi"/>
          <w:sz w:val="24"/>
          <w:szCs w:val="24"/>
          <w:lang w:val="en-US"/>
        </w:rPr>
        <w:t xml:space="preserve">shall mean the date and time </w:t>
      </w:r>
      <w:r w:rsidR="00CB088D" w:rsidRPr="00343DB3">
        <w:rPr>
          <w:rFonts w:asciiTheme="minorHAnsi" w:hAnsiTheme="minorHAnsi" w:cstheme="minorHAnsi"/>
          <w:sz w:val="24"/>
          <w:szCs w:val="24"/>
          <w:lang w:val="en-US"/>
        </w:rPr>
        <w:t>by</w:t>
      </w:r>
      <w:r w:rsidRPr="00343DB3">
        <w:rPr>
          <w:rFonts w:asciiTheme="minorHAnsi" w:hAnsiTheme="minorHAnsi" w:cstheme="minorHAnsi"/>
          <w:sz w:val="24"/>
          <w:szCs w:val="24"/>
          <w:lang w:val="en-US"/>
        </w:rPr>
        <w:t xml:space="preserve"> which the </w:t>
      </w:r>
      <w:r w:rsidR="005A53AE" w:rsidRPr="00343DB3">
        <w:rPr>
          <w:rFonts w:asciiTheme="minorHAnsi" w:hAnsiTheme="minorHAnsi" w:cstheme="minorHAnsi"/>
          <w:sz w:val="24"/>
          <w:szCs w:val="24"/>
          <w:lang w:val="en-US"/>
        </w:rPr>
        <w:t xml:space="preserve">interested parties </w:t>
      </w:r>
      <w:r w:rsidRPr="00343DB3">
        <w:rPr>
          <w:rFonts w:asciiTheme="minorHAnsi" w:hAnsiTheme="minorHAnsi" w:cstheme="minorHAnsi"/>
          <w:sz w:val="24"/>
          <w:szCs w:val="24"/>
          <w:lang w:val="en-US"/>
        </w:rPr>
        <w:t>may submit a Non-Binding Request.</w:t>
      </w:r>
    </w:p>
    <w:p w14:paraId="62662FE8" w14:textId="49576CC8" w:rsidR="00AE3E06" w:rsidRPr="00343DB3" w:rsidRDefault="00AE3E06"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Non-</w:t>
      </w:r>
      <w:r w:rsidR="00600EFA" w:rsidRPr="00343DB3">
        <w:rPr>
          <w:rFonts w:asciiTheme="minorHAnsi" w:hAnsiTheme="minorHAnsi" w:cstheme="minorHAnsi"/>
          <w:b/>
          <w:sz w:val="24"/>
          <w:szCs w:val="24"/>
          <w:lang w:val="en-US"/>
        </w:rPr>
        <w:t>B</w:t>
      </w:r>
      <w:r w:rsidRPr="00343DB3">
        <w:rPr>
          <w:rFonts w:asciiTheme="minorHAnsi" w:hAnsiTheme="minorHAnsi" w:cstheme="minorHAnsi"/>
          <w:b/>
          <w:sz w:val="24"/>
          <w:szCs w:val="24"/>
          <w:lang w:val="en-US"/>
        </w:rPr>
        <w:t xml:space="preserve">inding Request Form </w:t>
      </w:r>
      <w:r w:rsidRPr="00343DB3">
        <w:rPr>
          <w:rFonts w:asciiTheme="minorHAnsi" w:hAnsiTheme="minorHAnsi" w:cstheme="minorHAnsi"/>
          <w:sz w:val="24"/>
          <w:szCs w:val="24"/>
          <w:lang w:val="en-US"/>
        </w:rPr>
        <w:t>the form that must be filled out and submitted to DESFA</w:t>
      </w:r>
      <w:r w:rsidR="00CD37D7" w:rsidRPr="00343DB3">
        <w:rPr>
          <w:rFonts w:asciiTheme="minorHAnsi" w:hAnsiTheme="minorHAnsi" w:cstheme="minorHAnsi"/>
          <w:sz w:val="24"/>
          <w:szCs w:val="24"/>
          <w:lang w:val="en-US"/>
        </w:rPr>
        <w:t xml:space="preserve"> </w:t>
      </w:r>
      <w:r w:rsidR="007F7215" w:rsidRPr="00343DB3">
        <w:rPr>
          <w:rFonts w:asciiTheme="minorHAnsi" w:hAnsiTheme="minorHAnsi" w:cstheme="minorHAnsi"/>
          <w:sz w:val="24"/>
          <w:szCs w:val="24"/>
          <w:lang w:val="en-US"/>
        </w:rPr>
        <w:t xml:space="preserve">for a </w:t>
      </w:r>
      <w:r w:rsidR="00297B31" w:rsidRPr="00343DB3">
        <w:rPr>
          <w:rFonts w:asciiTheme="minorHAnsi" w:hAnsiTheme="minorHAnsi" w:cstheme="minorHAnsi"/>
          <w:sz w:val="24"/>
          <w:szCs w:val="24"/>
          <w:lang w:val="en-US"/>
        </w:rPr>
        <w:t xml:space="preserve">duly </w:t>
      </w:r>
      <w:r w:rsidR="007F7215" w:rsidRPr="00343DB3">
        <w:rPr>
          <w:rFonts w:asciiTheme="minorHAnsi" w:hAnsiTheme="minorHAnsi" w:cstheme="minorHAnsi"/>
          <w:sz w:val="24"/>
          <w:szCs w:val="24"/>
          <w:lang w:val="en-US"/>
        </w:rPr>
        <w:t>submission of</w:t>
      </w:r>
      <w:r w:rsidR="00CD37D7" w:rsidRPr="00343DB3">
        <w:rPr>
          <w:rFonts w:asciiTheme="minorHAnsi" w:hAnsiTheme="minorHAnsi" w:cstheme="minorHAnsi"/>
          <w:sz w:val="24"/>
          <w:szCs w:val="24"/>
          <w:lang w:val="en-US"/>
        </w:rPr>
        <w:t xml:space="preserve"> a Non-Binding Request</w:t>
      </w:r>
      <w:r w:rsidR="007F7215" w:rsidRPr="00343DB3">
        <w:rPr>
          <w:rFonts w:asciiTheme="minorHAnsi" w:hAnsiTheme="minorHAnsi" w:cstheme="minorHAnsi"/>
          <w:sz w:val="24"/>
          <w:szCs w:val="24"/>
          <w:lang w:val="en-US"/>
        </w:rPr>
        <w:t xml:space="preserve"> and which </w:t>
      </w:r>
      <w:r w:rsidR="00875BE9" w:rsidRPr="00343DB3">
        <w:rPr>
          <w:rFonts w:asciiTheme="minorHAnsi" w:hAnsiTheme="minorHAnsi" w:cstheme="minorHAnsi"/>
          <w:sz w:val="24"/>
          <w:szCs w:val="24"/>
          <w:lang w:val="en-US"/>
        </w:rPr>
        <w:t xml:space="preserve">is also attached </w:t>
      </w:r>
      <w:r w:rsidR="004F3B0C" w:rsidRPr="00343DB3">
        <w:rPr>
          <w:rFonts w:asciiTheme="minorHAnsi" w:hAnsiTheme="minorHAnsi" w:cstheme="minorHAnsi"/>
          <w:sz w:val="24"/>
          <w:szCs w:val="24"/>
          <w:lang w:val="en-US"/>
        </w:rPr>
        <w:t>to</w:t>
      </w:r>
      <w:r w:rsidR="00875BE9" w:rsidRPr="00343DB3">
        <w:rPr>
          <w:rFonts w:asciiTheme="minorHAnsi" w:hAnsiTheme="minorHAnsi" w:cstheme="minorHAnsi"/>
          <w:sz w:val="24"/>
          <w:szCs w:val="24"/>
          <w:lang w:val="en-US"/>
        </w:rPr>
        <w:t xml:space="preserve"> this Notice (Attachment I)</w:t>
      </w:r>
      <w:r w:rsidR="009D58AC" w:rsidRPr="00343DB3">
        <w:rPr>
          <w:rFonts w:asciiTheme="minorHAnsi" w:hAnsiTheme="minorHAnsi" w:cstheme="minorHAnsi"/>
          <w:sz w:val="24"/>
          <w:szCs w:val="24"/>
          <w:lang w:val="en-US"/>
        </w:rPr>
        <w:t>.</w:t>
      </w:r>
    </w:p>
    <w:p w14:paraId="2F7E5E0F" w14:textId="7C608204" w:rsidR="00FE6234" w:rsidRPr="00343DB3" w:rsidRDefault="00FE6234"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t xml:space="preserve">Notice </w:t>
      </w:r>
      <w:r w:rsidRPr="00343DB3">
        <w:rPr>
          <w:rFonts w:asciiTheme="minorHAnsi" w:hAnsiTheme="minorHAnsi" w:cstheme="minorHAnsi"/>
          <w:sz w:val="24"/>
          <w:szCs w:val="24"/>
          <w:lang w:val="en-US"/>
        </w:rPr>
        <w:t>shall mean th</w:t>
      </w:r>
      <w:r w:rsidR="00E65697" w:rsidRPr="00343DB3">
        <w:rPr>
          <w:rFonts w:asciiTheme="minorHAnsi" w:hAnsiTheme="minorHAnsi" w:cstheme="minorHAnsi"/>
          <w:sz w:val="24"/>
          <w:szCs w:val="24"/>
          <w:lang w:val="en-US"/>
        </w:rPr>
        <w:t>is</w:t>
      </w:r>
      <w:r w:rsidRPr="00343DB3">
        <w:rPr>
          <w:rFonts w:asciiTheme="minorHAnsi" w:hAnsiTheme="minorHAnsi" w:cstheme="minorHAnsi"/>
          <w:sz w:val="24"/>
          <w:szCs w:val="24"/>
          <w:lang w:val="en-US"/>
        </w:rPr>
        <w:t xml:space="preserve"> notice</w:t>
      </w:r>
      <w:r w:rsidR="0081537D" w:rsidRPr="00343DB3">
        <w:rPr>
          <w:rFonts w:asciiTheme="minorHAnsi" w:hAnsiTheme="minorHAnsi" w:cstheme="minorHAnsi"/>
          <w:sz w:val="24"/>
          <w:szCs w:val="24"/>
          <w:lang w:val="en-US"/>
        </w:rPr>
        <w:t xml:space="preserve">, published </w:t>
      </w:r>
      <w:r w:rsidR="00B9310B" w:rsidRPr="00343DB3">
        <w:rPr>
          <w:rFonts w:asciiTheme="minorHAnsi" w:hAnsiTheme="minorHAnsi" w:cstheme="minorHAnsi"/>
          <w:sz w:val="24"/>
          <w:szCs w:val="24"/>
          <w:lang w:val="en-US"/>
        </w:rPr>
        <w:t>in</w:t>
      </w:r>
      <w:r w:rsidR="0081537D" w:rsidRPr="00343DB3">
        <w:rPr>
          <w:rFonts w:asciiTheme="minorHAnsi" w:hAnsiTheme="minorHAnsi" w:cstheme="minorHAnsi"/>
          <w:sz w:val="24"/>
          <w:szCs w:val="24"/>
          <w:lang w:val="en-US"/>
        </w:rPr>
        <w:t xml:space="preserve"> DESFA</w:t>
      </w:r>
      <w:r w:rsidR="00B9310B" w:rsidRPr="00343DB3">
        <w:rPr>
          <w:rFonts w:asciiTheme="minorHAnsi" w:hAnsiTheme="minorHAnsi" w:cstheme="minorHAnsi"/>
          <w:sz w:val="24"/>
          <w:szCs w:val="24"/>
          <w:lang w:val="en-US"/>
        </w:rPr>
        <w:t>’s website</w:t>
      </w:r>
      <w:r w:rsidRPr="00343DB3">
        <w:rPr>
          <w:rFonts w:asciiTheme="minorHAnsi" w:hAnsiTheme="minorHAnsi" w:cstheme="minorHAnsi"/>
          <w:sz w:val="24"/>
          <w:szCs w:val="24"/>
          <w:lang w:val="en-US"/>
        </w:rPr>
        <w:t xml:space="preserve"> to </w:t>
      </w:r>
      <w:r w:rsidR="00E6269C" w:rsidRPr="00343DB3">
        <w:rPr>
          <w:rFonts w:asciiTheme="minorHAnsi" w:hAnsiTheme="minorHAnsi" w:cstheme="minorHAnsi"/>
          <w:sz w:val="24"/>
          <w:szCs w:val="24"/>
          <w:lang w:val="en-US"/>
        </w:rPr>
        <w:t xml:space="preserve">provide </w:t>
      </w:r>
      <w:r w:rsidR="00F47A60" w:rsidRPr="00343DB3">
        <w:rPr>
          <w:rFonts w:asciiTheme="minorHAnsi" w:hAnsiTheme="minorHAnsi" w:cstheme="minorHAnsi"/>
          <w:sz w:val="24"/>
          <w:szCs w:val="24"/>
          <w:lang w:val="en-US"/>
        </w:rPr>
        <w:t xml:space="preserve">necessary information for the </w:t>
      </w:r>
      <w:r w:rsidR="00893562" w:rsidRPr="00343DB3">
        <w:rPr>
          <w:rFonts w:asciiTheme="minorHAnsi" w:hAnsiTheme="minorHAnsi" w:cstheme="minorHAnsi"/>
          <w:sz w:val="24"/>
          <w:szCs w:val="24"/>
          <w:lang w:val="en-US"/>
        </w:rPr>
        <w:t xml:space="preserve">Call of Interest </w:t>
      </w:r>
      <w:r w:rsidR="00F47A60" w:rsidRPr="00343DB3">
        <w:rPr>
          <w:rFonts w:asciiTheme="minorHAnsi" w:hAnsiTheme="minorHAnsi" w:cstheme="minorHAnsi"/>
          <w:sz w:val="24"/>
          <w:szCs w:val="24"/>
          <w:lang w:val="en-US"/>
        </w:rPr>
        <w:t xml:space="preserve">and to </w:t>
      </w:r>
      <w:r w:rsidRPr="00343DB3">
        <w:rPr>
          <w:rFonts w:asciiTheme="minorHAnsi" w:hAnsiTheme="minorHAnsi" w:cstheme="minorHAnsi"/>
          <w:sz w:val="24"/>
          <w:szCs w:val="24"/>
          <w:lang w:val="en-US"/>
        </w:rPr>
        <w:t xml:space="preserve">invite the </w:t>
      </w:r>
      <w:r w:rsidR="00C533FB" w:rsidRPr="00343DB3">
        <w:rPr>
          <w:rFonts w:asciiTheme="minorHAnsi" w:hAnsiTheme="minorHAnsi" w:cstheme="minorHAnsi"/>
          <w:sz w:val="24"/>
          <w:szCs w:val="24"/>
          <w:lang w:val="en-US"/>
        </w:rPr>
        <w:t>i</w:t>
      </w:r>
      <w:r w:rsidRPr="00343DB3">
        <w:rPr>
          <w:rFonts w:asciiTheme="minorHAnsi" w:hAnsiTheme="minorHAnsi" w:cstheme="minorHAnsi"/>
          <w:sz w:val="24"/>
          <w:szCs w:val="24"/>
          <w:lang w:val="en-US"/>
        </w:rPr>
        <w:t xml:space="preserve">nterested </w:t>
      </w:r>
      <w:r w:rsidR="00C533FB" w:rsidRPr="00343DB3">
        <w:rPr>
          <w:rFonts w:asciiTheme="minorHAnsi" w:hAnsiTheme="minorHAnsi" w:cstheme="minorHAnsi"/>
          <w:sz w:val="24"/>
          <w:szCs w:val="24"/>
          <w:lang w:val="en-US"/>
        </w:rPr>
        <w:t>p</w:t>
      </w:r>
      <w:r w:rsidR="00CD0844" w:rsidRPr="00343DB3">
        <w:rPr>
          <w:rFonts w:asciiTheme="minorHAnsi" w:hAnsiTheme="minorHAnsi" w:cstheme="minorHAnsi"/>
          <w:sz w:val="24"/>
          <w:szCs w:val="24"/>
          <w:lang w:val="en-US"/>
        </w:rPr>
        <w:t xml:space="preserve">arties </w:t>
      </w:r>
      <w:r w:rsidRPr="00343DB3">
        <w:rPr>
          <w:rFonts w:asciiTheme="minorHAnsi" w:hAnsiTheme="minorHAnsi" w:cstheme="minorHAnsi"/>
          <w:sz w:val="24"/>
          <w:szCs w:val="24"/>
          <w:lang w:val="en-US"/>
        </w:rPr>
        <w:t xml:space="preserve">to submit </w:t>
      </w:r>
      <w:r w:rsidR="0081537D" w:rsidRPr="00343DB3">
        <w:rPr>
          <w:rFonts w:asciiTheme="minorHAnsi" w:hAnsiTheme="minorHAnsi" w:cstheme="minorHAnsi"/>
          <w:sz w:val="24"/>
          <w:szCs w:val="24"/>
          <w:lang w:val="en-US"/>
        </w:rPr>
        <w:t>Non-</w:t>
      </w:r>
      <w:r w:rsidRPr="00343DB3">
        <w:rPr>
          <w:rFonts w:asciiTheme="minorHAnsi" w:hAnsiTheme="minorHAnsi" w:cstheme="minorHAnsi"/>
          <w:sz w:val="24"/>
          <w:szCs w:val="24"/>
          <w:lang w:val="en-US"/>
        </w:rPr>
        <w:t xml:space="preserve">Binding </w:t>
      </w:r>
      <w:r w:rsidR="0081537D" w:rsidRPr="00343DB3">
        <w:rPr>
          <w:rFonts w:asciiTheme="minorHAnsi" w:hAnsiTheme="minorHAnsi" w:cstheme="minorHAnsi"/>
          <w:sz w:val="24"/>
          <w:szCs w:val="24"/>
          <w:lang w:val="en-US"/>
        </w:rPr>
        <w:t>Requests</w:t>
      </w:r>
      <w:r w:rsidRPr="00343DB3">
        <w:rPr>
          <w:rFonts w:asciiTheme="minorHAnsi" w:hAnsiTheme="minorHAnsi" w:cstheme="minorHAnsi"/>
          <w:sz w:val="24"/>
          <w:szCs w:val="24"/>
          <w:lang w:val="en-US"/>
        </w:rPr>
        <w:t>.</w:t>
      </w:r>
    </w:p>
    <w:p w14:paraId="5A9FCE33" w14:textId="6C44A6E6" w:rsidR="00E21A20" w:rsidRPr="00343DB3" w:rsidRDefault="00E21A20"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lastRenderedPageBreak/>
        <w:t xml:space="preserve">Offer Level </w:t>
      </w:r>
      <w:r w:rsidRPr="00343DB3">
        <w:rPr>
          <w:rFonts w:asciiTheme="minorHAnsi" w:hAnsiTheme="minorHAnsi" w:cstheme="minorHAnsi"/>
          <w:sz w:val="24"/>
          <w:szCs w:val="24"/>
          <w:lang w:val="en-US"/>
        </w:rPr>
        <w:t xml:space="preserve">means the </w:t>
      </w:r>
      <w:r w:rsidR="005E23B2" w:rsidRPr="00343DB3">
        <w:rPr>
          <w:rFonts w:asciiTheme="minorHAnsi" w:hAnsiTheme="minorHAnsi" w:cstheme="minorHAnsi"/>
          <w:sz w:val="24"/>
          <w:szCs w:val="24"/>
          <w:lang w:val="en-US"/>
        </w:rPr>
        <w:t xml:space="preserve">level of firm capacity offered by DESFA </w:t>
      </w:r>
      <w:r w:rsidR="00CB00F2" w:rsidRPr="00343DB3">
        <w:rPr>
          <w:rFonts w:asciiTheme="minorHAnsi" w:hAnsiTheme="minorHAnsi" w:cstheme="minorHAnsi"/>
          <w:sz w:val="24"/>
          <w:szCs w:val="24"/>
          <w:lang w:val="en-US"/>
        </w:rPr>
        <w:t xml:space="preserve">during </w:t>
      </w:r>
      <w:r w:rsidR="008F403B" w:rsidRPr="00343DB3">
        <w:rPr>
          <w:rFonts w:asciiTheme="minorHAnsi" w:hAnsiTheme="minorHAnsi" w:cstheme="minorHAnsi"/>
          <w:sz w:val="24"/>
          <w:szCs w:val="24"/>
          <w:lang w:val="en-US"/>
        </w:rPr>
        <w:t>the Market Test</w:t>
      </w:r>
      <w:r w:rsidR="00664616" w:rsidRPr="00343DB3">
        <w:rPr>
          <w:rFonts w:asciiTheme="minorHAnsi" w:hAnsiTheme="minorHAnsi" w:cstheme="minorHAnsi"/>
          <w:sz w:val="24"/>
          <w:szCs w:val="24"/>
          <w:lang w:val="en-US"/>
        </w:rPr>
        <w:t xml:space="preserve">, </w:t>
      </w:r>
      <w:r w:rsidR="005E23B2" w:rsidRPr="00343DB3">
        <w:rPr>
          <w:rFonts w:asciiTheme="minorHAnsi" w:hAnsiTheme="minorHAnsi" w:cstheme="minorHAnsi"/>
          <w:sz w:val="24"/>
          <w:szCs w:val="24"/>
          <w:lang w:val="en-US"/>
        </w:rPr>
        <w:t xml:space="preserve">in case of </w:t>
      </w:r>
      <w:r w:rsidR="00DE5AB1" w:rsidRPr="00343DB3">
        <w:rPr>
          <w:rFonts w:asciiTheme="minorHAnsi" w:hAnsiTheme="minorHAnsi" w:cstheme="minorHAnsi"/>
          <w:sz w:val="24"/>
          <w:szCs w:val="24"/>
          <w:lang w:val="en-US"/>
        </w:rPr>
        <w:t xml:space="preserve">implementation of an expansion project in the </w:t>
      </w:r>
      <w:r w:rsidR="00394E96" w:rsidRPr="00343DB3">
        <w:rPr>
          <w:rFonts w:asciiTheme="minorHAnsi" w:hAnsiTheme="minorHAnsi" w:cstheme="minorHAnsi"/>
          <w:sz w:val="24"/>
          <w:szCs w:val="24"/>
          <w:lang w:val="en-US"/>
        </w:rPr>
        <w:t>NNGS</w:t>
      </w:r>
      <w:r w:rsidR="00DE5AB1" w:rsidRPr="00343DB3">
        <w:rPr>
          <w:rFonts w:asciiTheme="minorHAnsi" w:hAnsiTheme="minorHAnsi" w:cstheme="minorHAnsi"/>
          <w:sz w:val="24"/>
          <w:szCs w:val="24"/>
          <w:lang w:val="en-US"/>
        </w:rPr>
        <w:t>.</w:t>
      </w:r>
    </w:p>
    <w:p w14:paraId="0535FD5D" w14:textId="017AB3AD" w:rsidR="005D0612" w:rsidRPr="00343DB3" w:rsidRDefault="005D0612" w:rsidP="005A3EE2">
      <w:pPr>
        <w:pStyle w:val="ListBullet9"/>
        <w:numPr>
          <w:ilvl w:val="0"/>
          <w:numId w:val="4"/>
        </w:numPr>
        <w:spacing w:after="120"/>
        <w:ind w:left="851" w:hanging="284"/>
        <w:rPr>
          <w:rFonts w:asciiTheme="minorHAnsi" w:hAnsiTheme="minorHAnsi" w:cstheme="minorHAnsi"/>
          <w:b/>
          <w:sz w:val="24"/>
          <w:szCs w:val="24"/>
          <w:lang w:val="en-US"/>
        </w:rPr>
      </w:pPr>
      <w:r w:rsidRPr="00343DB3">
        <w:rPr>
          <w:rFonts w:asciiTheme="minorHAnsi" w:hAnsiTheme="minorHAnsi" w:cstheme="minorHAnsi"/>
          <w:b/>
          <w:sz w:val="24"/>
          <w:szCs w:val="24"/>
          <w:lang w:val="en-US"/>
        </w:rPr>
        <w:t>System Adequacy Study</w:t>
      </w:r>
      <w:r w:rsidRPr="00343DB3">
        <w:rPr>
          <w:rFonts w:asciiTheme="minorHAnsi" w:hAnsiTheme="minorHAnsi" w:cstheme="minorHAnsi"/>
          <w:sz w:val="24"/>
          <w:szCs w:val="24"/>
          <w:lang w:val="en-US"/>
        </w:rPr>
        <w:t xml:space="preserve"> a study published by DESFA describing the technical limitations in</w:t>
      </w:r>
      <w:r w:rsidR="009F5267" w:rsidRPr="00343DB3">
        <w:rPr>
          <w:rFonts w:asciiTheme="minorHAnsi" w:hAnsiTheme="minorHAnsi" w:cstheme="minorHAnsi"/>
          <w:sz w:val="24"/>
          <w:szCs w:val="24"/>
          <w:lang w:val="en-US"/>
        </w:rPr>
        <w:t xml:space="preserve"> gas transmission throughout the </w:t>
      </w:r>
      <w:r w:rsidR="00394E96" w:rsidRPr="00343DB3">
        <w:rPr>
          <w:rFonts w:asciiTheme="minorHAnsi" w:hAnsiTheme="minorHAnsi" w:cstheme="minorHAnsi"/>
          <w:sz w:val="24"/>
          <w:szCs w:val="24"/>
          <w:lang w:val="en-US"/>
        </w:rPr>
        <w:t>NNGS</w:t>
      </w:r>
      <w:r w:rsidR="009F5267" w:rsidRPr="00343DB3">
        <w:rPr>
          <w:rFonts w:asciiTheme="minorHAnsi" w:hAnsiTheme="minorHAnsi" w:cstheme="minorHAnsi"/>
          <w:sz w:val="24"/>
          <w:szCs w:val="24"/>
          <w:lang w:val="en-US"/>
        </w:rPr>
        <w:t>.</w:t>
      </w:r>
    </w:p>
    <w:p w14:paraId="016312F4" w14:textId="5ECB1C3E" w:rsidR="00FE6234" w:rsidRPr="00343DB3" w:rsidRDefault="00FE6234" w:rsidP="005A3EE2">
      <w:pPr>
        <w:pStyle w:val="ListBullet9"/>
        <w:numPr>
          <w:ilvl w:val="0"/>
          <w:numId w:val="4"/>
        </w:numPr>
        <w:spacing w:after="120"/>
        <w:ind w:left="851" w:hanging="284"/>
        <w:rPr>
          <w:rFonts w:asciiTheme="minorHAnsi" w:hAnsiTheme="minorHAnsi" w:cstheme="minorHAnsi"/>
          <w:sz w:val="24"/>
          <w:szCs w:val="24"/>
          <w:lang w:val="en-US"/>
        </w:rPr>
      </w:pPr>
      <w:r w:rsidRPr="00343DB3">
        <w:rPr>
          <w:rFonts w:asciiTheme="minorHAnsi" w:hAnsiTheme="minorHAnsi" w:cstheme="minorHAnsi"/>
          <w:b/>
          <w:sz w:val="24"/>
          <w:szCs w:val="24"/>
          <w:lang w:val="en-US"/>
        </w:rPr>
        <w:t xml:space="preserve">Transmission System Operator (or TSO): </w:t>
      </w:r>
      <w:r w:rsidRPr="00343DB3">
        <w:rPr>
          <w:rFonts w:asciiTheme="minorHAnsi" w:hAnsiTheme="minorHAnsi" w:cstheme="minorHAnsi"/>
          <w:sz w:val="24"/>
          <w:szCs w:val="24"/>
          <w:lang w:val="en-US"/>
        </w:rPr>
        <w:t>shall have the meaning given to it in article 2 par. 4 of Directive 2009/73/EC</w:t>
      </w:r>
      <w:r w:rsidR="009D58AC" w:rsidRPr="00343DB3">
        <w:rPr>
          <w:rFonts w:asciiTheme="minorHAnsi" w:hAnsiTheme="minorHAnsi" w:cstheme="minorHAnsi"/>
          <w:sz w:val="24"/>
          <w:szCs w:val="24"/>
          <w:lang w:val="en-US"/>
        </w:rPr>
        <w:t>.</w:t>
      </w:r>
    </w:p>
    <w:p w14:paraId="5CD93FA1" w14:textId="0F05B0C1" w:rsidR="007506E0" w:rsidRPr="00343DB3" w:rsidRDefault="007506E0" w:rsidP="005A3EE2">
      <w:pPr>
        <w:pStyle w:val="ListParagraph"/>
        <w:numPr>
          <w:ilvl w:val="1"/>
          <w:numId w:val="15"/>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The Notice is made up of the notice and its Attachments, that constitute an integral part of this Notice.</w:t>
      </w:r>
    </w:p>
    <w:p w14:paraId="156AE247" w14:textId="19856BBC" w:rsidR="007506E0" w:rsidRPr="00343DB3" w:rsidRDefault="007506E0" w:rsidP="005A3EE2">
      <w:pPr>
        <w:pStyle w:val="ListParagraph"/>
        <w:numPr>
          <w:ilvl w:val="1"/>
          <w:numId w:val="15"/>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References in this Notice to Articles and </w:t>
      </w:r>
      <w:r w:rsidR="00A33269" w:rsidRPr="00343DB3">
        <w:rPr>
          <w:rFonts w:asciiTheme="minorHAnsi" w:hAnsiTheme="minorHAnsi" w:cstheme="minorHAnsi"/>
          <w:sz w:val="24"/>
          <w:szCs w:val="24"/>
          <w:lang w:val="en-US"/>
        </w:rPr>
        <w:t xml:space="preserve">Attachments </w:t>
      </w:r>
      <w:r w:rsidRPr="00343DB3">
        <w:rPr>
          <w:rFonts w:asciiTheme="minorHAnsi" w:hAnsiTheme="minorHAnsi" w:cstheme="minorHAnsi"/>
          <w:sz w:val="24"/>
          <w:szCs w:val="24"/>
          <w:lang w:val="en-US"/>
        </w:rPr>
        <w:t xml:space="preserve">are to Articles and </w:t>
      </w:r>
      <w:r w:rsidR="00A33269" w:rsidRPr="00343DB3">
        <w:rPr>
          <w:rFonts w:asciiTheme="minorHAnsi" w:hAnsiTheme="minorHAnsi" w:cstheme="minorHAnsi"/>
          <w:sz w:val="24"/>
          <w:szCs w:val="24"/>
          <w:lang w:val="en-US"/>
        </w:rPr>
        <w:t xml:space="preserve">Attachments </w:t>
      </w:r>
      <w:r w:rsidRPr="00343DB3">
        <w:rPr>
          <w:rFonts w:asciiTheme="minorHAnsi" w:hAnsiTheme="minorHAnsi" w:cstheme="minorHAnsi"/>
          <w:sz w:val="24"/>
          <w:szCs w:val="24"/>
          <w:lang w:val="en-US"/>
        </w:rPr>
        <w:t>of the Notice.</w:t>
      </w:r>
    </w:p>
    <w:p w14:paraId="00103B51" w14:textId="77777777" w:rsidR="00AF112C" w:rsidRPr="00343DB3" w:rsidRDefault="00AF112C" w:rsidP="00AF112C">
      <w:pPr>
        <w:pStyle w:val="ListParagraph"/>
        <w:spacing w:after="240" w:line="276" w:lineRule="auto"/>
        <w:ind w:left="792" w:right="6" w:firstLine="0"/>
        <w:contextualSpacing w:val="0"/>
        <w:rPr>
          <w:rFonts w:asciiTheme="minorHAnsi" w:hAnsiTheme="minorHAnsi" w:cstheme="minorHAnsi"/>
          <w:sz w:val="24"/>
          <w:szCs w:val="24"/>
          <w:lang w:val="en-US"/>
        </w:rPr>
      </w:pPr>
    </w:p>
    <w:p w14:paraId="71891DAE" w14:textId="723928F7" w:rsidR="00BA1097" w:rsidRPr="00343DB3" w:rsidRDefault="00391950" w:rsidP="004A7E58">
      <w:pPr>
        <w:pStyle w:val="Heading1"/>
        <w:rPr>
          <w:rFonts w:cstheme="minorHAnsi"/>
          <w:sz w:val="24"/>
          <w:szCs w:val="24"/>
          <w:lang w:val="en-US"/>
        </w:rPr>
      </w:pPr>
      <w:bookmarkStart w:id="5" w:name="_Toc123568194"/>
      <w:r w:rsidRPr="00343DB3">
        <w:rPr>
          <w:rFonts w:cstheme="minorHAnsi"/>
          <w:sz w:val="24"/>
          <w:szCs w:val="24"/>
          <w:lang w:val="en-US"/>
        </w:rPr>
        <w:t>BASIC INFORMATION</w:t>
      </w:r>
      <w:bookmarkEnd w:id="5"/>
    </w:p>
    <w:p w14:paraId="259C712C" w14:textId="07AD0E68" w:rsidR="002821B6" w:rsidRPr="00343DB3" w:rsidRDefault="00960180"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DESFA, through this </w:t>
      </w:r>
      <w:r w:rsidR="00C51B00" w:rsidRPr="00343DB3">
        <w:rPr>
          <w:rFonts w:asciiTheme="minorHAnsi" w:hAnsiTheme="minorHAnsi" w:cstheme="minorHAnsi"/>
          <w:sz w:val="24"/>
          <w:szCs w:val="24"/>
          <w:lang w:val="en-US"/>
        </w:rPr>
        <w:t>Call of Interest</w:t>
      </w:r>
      <w:r w:rsidRPr="00343DB3">
        <w:rPr>
          <w:rFonts w:asciiTheme="minorHAnsi" w:hAnsiTheme="minorHAnsi" w:cstheme="minorHAnsi"/>
          <w:sz w:val="24"/>
          <w:szCs w:val="24"/>
          <w:lang w:val="en-US"/>
        </w:rPr>
        <w:t xml:space="preserve">, intends to collect, the interest </w:t>
      </w:r>
      <w:r w:rsidR="00625F56" w:rsidRPr="00343DB3">
        <w:rPr>
          <w:rFonts w:asciiTheme="minorHAnsi" w:hAnsiTheme="minorHAnsi" w:cstheme="minorHAnsi"/>
          <w:sz w:val="24"/>
          <w:szCs w:val="24"/>
          <w:lang w:val="en-US"/>
        </w:rPr>
        <w:t>in</w:t>
      </w:r>
      <w:r w:rsidR="00833086" w:rsidRPr="00343DB3">
        <w:rPr>
          <w:rFonts w:asciiTheme="minorHAnsi" w:hAnsiTheme="minorHAnsi" w:cstheme="minorHAnsi"/>
          <w:sz w:val="24"/>
          <w:szCs w:val="24"/>
          <w:lang w:val="en-US"/>
        </w:rPr>
        <w:t xml:space="preserve"> capacity booking</w:t>
      </w:r>
      <w:r w:rsidR="004C32B7" w:rsidRPr="00343DB3">
        <w:rPr>
          <w:rFonts w:asciiTheme="minorHAnsi" w:hAnsiTheme="minorHAnsi" w:cstheme="minorHAnsi"/>
          <w:sz w:val="24"/>
          <w:szCs w:val="24"/>
          <w:lang w:val="en-US"/>
        </w:rPr>
        <w:t>,</w:t>
      </w:r>
      <w:r w:rsidR="00833086" w:rsidRPr="00343DB3">
        <w:rPr>
          <w:rFonts w:asciiTheme="minorHAnsi" w:hAnsiTheme="minorHAnsi" w:cstheme="minorHAnsi"/>
          <w:sz w:val="24"/>
          <w:szCs w:val="24"/>
          <w:lang w:val="en-US"/>
        </w:rPr>
        <w:t xml:space="preserve"> </w:t>
      </w:r>
      <w:r w:rsidR="001F36BA" w:rsidRPr="00343DB3">
        <w:rPr>
          <w:rFonts w:asciiTheme="minorHAnsi" w:hAnsiTheme="minorHAnsi" w:cstheme="minorHAnsi"/>
          <w:sz w:val="24"/>
          <w:szCs w:val="24"/>
          <w:lang w:val="en-US"/>
        </w:rPr>
        <w:t xml:space="preserve">from all </w:t>
      </w:r>
      <w:r w:rsidR="00674639" w:rsidRPr="00343DB3">
        <w:rPr>
          <w:rFonts w:asciiTheme="minorHAnsi" w:hAnsiTheme="minorHAnsi" w:cstheme="minorHAnsi"/>
          <w:sz w:val="24"/>
          <w:szCs w:val="24"/>
          <w:lang w:val="en-US"/>
        </w:rPr>
        <w:t xml:space="preserve">interested </w:t>
      </w:r>
      <w:r w:rsidR="001F36BA" w:rsidRPr="00343DB3">
        <w:rPr>
          <w:rFonts w:asciiTheme="minorHAnsi" w:hAnsiTheme="minorHAnsi" w:cstheme="minorHAnsi"/>
          <w:sz w:val="24"/>
          <w:szCs w:val="24"/>
          <w:lang w:val="en-US"/>
        </w:rPr>
        <w:t>parties</w:t>
      </w:r>
      <w:r w:rsidR="00833086"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t>
      </w:r>
      <w:r w:rsidR="00903A74" w:rsidRPr="00343DB3">
        <w:rPr>
          <w:rFonts w:asciiTheme="minorHAnsi" w:hAnsiTheme="minorHAnsi" w:cstheme="minorHAnsi"/>
          <w:sz w:val="24"/>
          <w:szCs w:val="24"/>
          <w:lang w:val="en-US"/>
        </w:rPr>
        <w:t>to</w:t>
      </w:r>
      <w:r w:rsidRPr="00343DB3">
        <w:rPr>
          <w:rFonts w:asciiTheme="minorHAnsi" w:hAnsiTheme="minorHAnsi" w:cstheme="minorHAnsi"/>
          <w:sz w:val="24"/>
          <w:szCs w:val="24"/>
          <w:lang w:val="en-US"/>
        </w:rPr>
        <w:t xml:space="preserve"> design the necessary technical upgrade projects of the </w:t>
      </w:r>
      <w:r w:rsidR="00DB2275" w:rsidRPr="00343DB3">
        <w:rPr>
          <w:rFonts w:asciiTheme="minorHAnsi" w:hAnsiTheme="minorHAnsi" w:cstheme="minorHAnsi"/>
          <w:sz w:val="24"/>
          <w:szCs w:val="24"/>
          <w:lang w:val="en-US"/>
        </w:rPr>
        <w:t>NNGS</w:t>
      </w:r>
      <w:r w:rsidR="007375D4"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which will be able to </w:t>
      </w:r>
      <w:r w:rsidR="00556A0F" w:rsidRPr="00343DB3">
        <w:rPr>
          <w:rFonts w:asciiTheme="minorHAnsi" w:hAnsiTheme="minorHAnsi" w:cstheme="minorHAnsi"/>
          <w:sz w:val="24"/>
          <w:szCs w:val="24"/>
          <w:lang w:val="en-US"/>
        </w:rPr>
        <w:t>cover</w:t>
      </w:r>
      <w:r w:rsidRPr="00343DB3">
        <w:rPr>
          <w:rFonts w:asciiTheme="minorHAnsi" w:hAnsiTheme="minorHAnsi" w:cstheme="minorHAnsi"/>
          <w:sz w:val="24"/>
          <w:szCs w:val="24"/>
          <w:lang w:val="en-US"/>
        </w:rPr>
        <w:t xml:space="preserve"> the needs of more than one </w:t>
      </w:r>
      <w:r w:rsidR="00C533FB" w:rsidRPr="00343DB3">
        <w:rPr>
          <w:rFonts w:asciiTheme="minorHAnsi" w:hAnsiTheme="minorHAnsi" w:cstheme="minorHAnsi"/>
          <w:sz w:val="24"/>
          <w:szCs w:val="24"/>
          <w:lang w:val="en-US"/>
        </w:rPr>
        <w:t>i</w:t>
      </w:r>
      <w:r w:rsidR="007B3871" w:rsidRPr="00343DB3">
        <w:rPr>
          <w:rFonts w:asciiTheme="minorHAnsi" w:hAnsiTheme="minorHAnsi" w:cstheme="minorHAnsi"/>
          <w:sz w:val="24"/>
          <w:szCs w:val="24"/>
          <w:lang w:val="en-US"/>
        </w:rPr>
        <w:t xml:space="preserve">nterested </w:t>
      </w:r>
      <w:r w:rsidR="00C533FB" w:rsidRPr="00343DB3">
        <w:rPr>
          <w:rFonts w:asciiTheme="minorHAnsi" w:hAnsiTheme="minorHAnsi" w:cstheme="minorHAnsi"/>
          <w:sz w:val="24"/>
          <w:szCs w:val="24"/>
          <w:lang w:val="en-US"/>
        </w:rPr>
        <w:t>p</w:t>
      </w:r>
      <w:r w:rsidR="007B3871" w:rsidRPr="00343DB3">
        <w:rPr>
          <w:rFonts w:asciiTheme="minorHAnsi" w:hAnsiTheme="minorHAnsi" w:cstheme="minorHAnsi"/>
          <w:sz w:val="24"/>
          <w:szCs w:val="24"/>
          <w:lang w:val="en-US"/>
        </w:rPr>
        <w:t>art</w:t>
      </w:r>
      <w:r w:rsidR="00640BFE" w:rsidRPr="00343DB3">
        <w:rPr>
          <w:rFonts w:asciiTheme="minorHAnsi" w:hAnsiTheme="minorHAnsi" w:cstheme="minorHAnsi"/>
          <w:sz w:val="24"/>
          <w:szCs w:val="24"/>
          <w:lang w:val="en-US"/>
        </w:rPr>
        <w:t>y</w:t>
      </w:r>
      <w:r w:rsidRPr="00343DB3">
        <w:rPr>
          <w:rFonts w:asciiTheme="minorHAnsi" w:hAnsiTheme="minorHAnsi" w:cstheme="minorHAnsi"/>
          <w:sz w:val="24"/>
          <w:szCs w:val="24"/>
          <w:lang w:val="en-US"/>
        </w:rPr>
        <w:t xml:space="preserve">, thus reducing the cost per </w:t>
      </w:r>
      <w:r w:rsidR="00C533FB" w:rsidRPr="00343DB3">
        <w:rPr>
          <w:rFonts w:asciiTheme="minorHAnsi" w:hAnsiTheme="minorHAnsi" w:cstheme="minorHAnsi"/>
          <w:sz w:val="24"/>
          <w:szCs w:val="24"/>
          <w:lang w:val="en-US"/>
        </w:rPr>
        <w:t>i</w:t>
      </w:r>
      <w:r w:rsidRPr="00343DB3">
        <w:rPr>
          <w:rFonts w:asciiTheme="minorHAnsi" w:hAnsiTheme="minorHAnsi" w:cstheme="minorHAnsi"/>
          <w:sz w:val="24"/>
          <w:szCs w:val="24"/>
          <w:lang w:val="en-US"/>
        </w:rPr>
        <w:t xml:space="preserve">nterested </w:t>
      </w:r>
      <w:r w:rsidR="00C533FB" w:rsidRPr="00343DB3">
        <w:rPr>
          <w:rFonts w:asciiTheme="minorHAnsi" w:hAnsiTheme="minorHAnsi" w:cstheme="minorHAnsi"/>
          <w:sz w:val="24"/>
          <w:szCs w:val="24"/>
          <w:lang w:val="en-US"/>
        </w:rPr>
        <w:t>p</w:t>
      </w:r>
      <w:r w:rsidRPr="00343DB3">
        <w:rPr>
          <w:rFonts w:asciiTheme="minorHAnsi" w:hAnsiTheme="minorHAnsi" w:cstheme="minorHAnsi"/>
          <w:sz w:val="24"/>
          <w:szCs w:val="24"/>
          <w:lang w:val="en-US"/>
        </w:rPr>
        <w:t>arty and increasing the chances of implement</w:t>
      </w:r>
      <w:r w:rsidR="00A35D73" w:rsidRPr="00343DB3">
        <w:rPr>
          <w:rFonts w:asciiTheme="minorHAnsi" w:hAnsiTheme="minorHAnsi" w:cstheme="minorHAnsi"/>
          <w:sz w:val="24"/>
          <w:szCs w:val="24"/>
          <w:lang w:val="en-US"/>
        </w:rPr>
        <w:t>ation of</w:t>
      </w:r>
      <w:r w:rsidRPr="00343DB3">
        <w:rPr>
          <w:rFonts w:asciiTheme="minorHAnsi" w:hAnsiTheme="minorHAnsi" w:cstheme="minorHAnsi"/>
          <w:sz w:val="24"/>
          <w:szCs w:val="24"/>
          <w:lang w:val="en-US"/>
        </w:rPr>
        <w:t xml:space="preserve"> these projects. </w:t>
      </w:r>
    </w:p>
    <w:p w14:paraId="3F922F17" w14:textId="0CC71273" w:rsidR="00960180" w:rsidRPr="00343DB3" w:rsidRDefault="001C27A7"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This </w:t>
      </w:r>
      <w:r w:rsidR="00DC2568" w:rsidRPr="00343DB3">
        <w:rPr>
          <w:rFonts w:asciiTheme="minorHAnsi" w:hAnsiTheme="minorHAnsi" w:cstheme="minorHAnsi"/>
          <w:sz w:val="24"/>
          <w:szCs w:val="24"/>
          <w:lang w:val="en-US"/>
        </w:rPr>
        <w:t>Call of Interest</w:t>
      </w:r>
      <w:r w:rsidR="00DC2568" w:rsidRPr="00343DB3" w:rsidDel="001C27A7">
        <w:rPr>
          <w:rFonts w:asciiTheme="minorHAnsi" w:hAnsiTheme="minorHAnsi" w:cstheme="minorHAnsi"/>
          <w:sz w:val="24"/>
          <w:szCs w:val="24"/>
          <w:lang w:val="en-US"/>
        </w:rPr>
        <w:t xml:space="preserve"> </w:t>
      </w:r>
      <w:r w:rsidR="00960180" w:rsidRPr="00343DB3">
        <w:rPr>
          <w:rFonts w:asciiTheme="minorHAnsi" w:hAnsiTheme="minorHAnsi" w:cstheme="minorHAnsi"/>
          <w:sz w:val="24"/>
          <w:szCs w:val="24"/>
          <w:lang w:val="en-US"/>
        </w:rPr>
        <w:t>does not</w:t>
      </w:r>
      <w:r w:rsidR="00171528" w:rsidRPr="00343DB3">
        <w:rPr>
          <w:rFonts w:asciiTheme="minorHAnsi" w:hAnsiTheme="minorHAnsi" w:cstheme="minorHAnsi"/>
          <w:sz w:val="24"/>
          <w:szCs w:val="24"/>
          <w:lang w:val="en-US"/>
        </w:rPr>
        <w:t xml:space="preserve"> affect,</w:t>
      </w:r>
      <w:r w:rsidR="00960180" w:rsidRPr="00343DB3">
        <w:rPr>
          <w:rFonts w:asciiTheme="minorHAnsi" w:hAnsiTheme="minorHAnsi" w:cstheme="minorHAnsi"/>
          <w:sz w:val="24"/>
          <w:szCs w:val="24"/>
          <w:lang w:val="en-US"/>
        </w:rPr>
        <w:t xml:space="preserve"> replace</w:t>
      </w:r>
      <w:r w:rsidR="00171528" w:rsidRPr="00343DB3">
        <w:rPr>
          <w:rFonts w:asciiTheme="minorHAnsi" w:hAnsiTheme="minorHAnsi" w:cstheme="minorHAnsi"/>
          <w:sz w:val="24"/>
          <w:szCs w:val="24"/>
          <w:lang w:val="en-US"/>
        </w:rPr>
        <w:t>,</w:t>
      </w:r>
      <w:r w:rsidR="00960180" w:rsidRPr="00343DB3">
        <w:rPr>
          <w:rFonts w:asciiTheme="minorHAnsi" w:hAnsiTheme="minorHAnsi" w:cstheme="minorHAnsi"/>
          <w:sz w:val="24"/>
          <w:szCs w:val="24"/>
          <w:lang w:val="en-US"/>
        </w:rPr>
        <w:t xml:space="preserve"> </w:t>
      </w:r>
      <w:r w:rsidR="002821B6" w:rsidRPr="00343DB3">
        <w:rPr>
          <w:rFonts w:asciiTheme="minorHAnsi" w:hAnsiTheme="minorHAnsi" w:cstheme="minorHAnsi"/>
          <w:sz w:val="24"/>
          <w:szCs w:val="24"/>
          <w:lang w:val="en-US"/>
        </w:rPr>
        <w:t xml:space="preserve">or terminate </w:t>
      </w:r>
      <w:r w:rsidR="008214DC" w:rsidRPr="00343DB3">
        <w:rPr>
          <w:rFonts w:asciiTheme="minorHAnsi" w:hAnsiTheme="minorHAnsi" w:cstheme="minorHAnsi"/>
          <w:sz w:val="24"/>
          <w:szCs w:val="24"/>
          <w:lang w:val="en-US"/>
        </w:rPr>
        <w:t>in any way</w:t>
      </w:r>
      <w:r w:rsidR="006058C6" w:rsidRPr="00343DB3">
        <w:rPr>
          <w:rFonts w:asciiTheme="minorHAnsi" w:hAnsiTheme="minorHAnsi" w:cstheme="minorHAnsi"/>
          <w:sz w:val="24"/>
          <w:szCs w:val="24"/>
          <w:lang w:val="en-US"/>
        </w:rPr>
        <w:t xml:space="preserve"> </w:t>
      </w:r>
      <w:r w:rsidR="0008405D" w:rsidRPr="00343DB3">
        <w:rPr>
          <w:rFonts w:asciiTheme="minorHAnsi" w:hAnsiTheme="minorHAnsi" w:cstheme="minorHAnsi"/>
          <w:sz w:val="24"/>
          <w:szCs w:val="24"/>
          <w:lang w:val="en-US"/>
        </w:rPr>
        <w:t xml:space="preserve">whatsoever </w:t>
      </w:r>
      <w:r w:rsidR="002821B6" w:rsidRPr="00343DB3">
        <w:rPr>
          <w:rFonts w:asciiTheme="minorHAnsi" w:hAnsiTheme="minorHAnsi" w:cstheme="minorHAnsi"/>
          <w:sz w:val="24"/>
          <w:szCs w:val="24"/>
          <w:lang w:val="en-US"/>
        </w:rPr>
        <w:t xml:space="preserve">any other </w:t>
      </w:r>
      <w:r w:rsidR="00960180" w:rsidRPr="00343DB3">
        <w:rPr>
          <w:rFonts w:asciiTheme="minorHAnsi" w:hAnsiTheme="minorHAnsi" w:cstheme="minorHAnsi"/>
          <w:sz w:val="24"/>
          <w:szCs w:val="24"/>
          <w:lang w:val="en-US"/>
        </w:rPr>
        <w:t>proce</w:t>
      </w:r>
      <w:r w:rsidR="002821B6" w:rsidRPr="00343DB3">
        <w:rPr>
          <w:rFonts w:asciiTheme="minorHAnsi" w:hAnsiTheme="minorHAnsi" w:cstheme="minorHAnsi"/>
          <w:sz w:val="24"/>
          <w:szCs w:val="24"/>
          <w:lang w:val="en-US"/>
        </w:rPr>
        <w:t xml:space="preserve">ss </w:t>
      </w:r>
      <w:r w:rsidR="0008405D" w:rsidRPr="00343DB3">
        <w:rPr>
          <w:rFonts w:asciiTheme="minorHAnsi" w:hAnsiTheme="minorHAnsi" w:cstheme="minorHAnsi"/>
          <w:sz w:val="24"/>
          <w:szCs w:val="24"/>
          <w:lang w:val="en-US"/>
        </w:rPr>
        <w:t xml:space="preserve">foreseen </w:t>
      </w:r>
      <w:r w:rsidR="002821B6" w:rsidRPr="00343DB3">
        <w:rPr>
          <w:rFonts w:asciiTheme="minorHAnsi" w:hAnsiTheme="minorHAnsi" w:cstheme="minorHAnsi"/>
          <w:sz w:val="24"/>
          <w:szCs w:val="24"/>
          <w:lang w:val="en-US"/>
        </w:rPr>
        <w:t>in</w:t>
      </w:r>
      <w:r w:rsidR="00960180" w:rsidRPr="00343DB3">
        <w:rPr>
          <w:rFonts w:asciiTheme="minorHAnsi" w:hAnsiTheme="minorHAnsi" w:cstheme="minorHAnsi"/>
          <w:sz w:val="24"/>
          <w:szCs w:val="24"/>
          <w:lang w:val="en-US"/>
        </w:rPr>
        <w:t xml:space="preserve"> the </w:t>
      </w:r>
      <w:r w:rsidR="00082548" w:rsidRPr="00343DB3">
        <w:rPr>
          <w:rFonts w:asciiTheme="minorHAnsi" w:hAnsiTheme="minorHAnsi" w:cstheme="minorHAnsi"/>
          <w:sz w:val="24"/>
          <w:szCs w:val="24"/>
          <w:lang w:val="en-US"/>
        </w:rPr>
        <w:t>N</w:t>
      </w:r>
      <w:r w:rsidR="00960180" w:rsidRPr="00343DB3">
        <w:rPr>
          <w:rFonts w:asciiTheme="minorHAnsi" w:hAnsiTheme="minorHAnsi" w:cstheme="minorHAnsi"/>
          <w:sz w:val="24"/>
          <w:szCs w:val="24"/>
          <w:lang w:val="en-US"/>
        </w:rPr>
        <w:t xml:space="preserve">ational or European regulatory </w:t>
      </w:r>
      <w:r w:rsidR="00D354CC" w:rsidRPr="00343DB3">
        <w:rPr>
          <w:rFonts w:asciiTheme="minorHAnsi" w:hAnsiTheme="minorHAnsi" w:cstheme="minorHAnsi"/>
          <w:sz w:val="24"/>
          <w:szCs w:val="24"/>
          <w:lang w:val="en-US"/>
        </w:rPr>
        <w:t>framework</w:t>
      </w:r>
      <w:r w:rsidR="00960180" w:rsidRPr="00343DB3">
        <w:rPr>
          <w:rFonts w:asciiTheme="minorHAnsi" w:hAnsiTheme="minorHAnsi" w:cstheme="minorHAnsi"/>
          <w:sz w:val="24"/>
          <w:szCs w:val="24"/>
          <w:lang w:val="en-US"/>
        </w:rPr>
        <w:t xml:space="preserve">. </w:t>
      </w:r>
    </w:p>
    <w:p w14:paraId="0F63D91A" w14:textId="455230CC" w:rsidR="0036207A" w:rsidRPr="00343DB3" w:rsidRDefault="00C948DE"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w:t>
      </w:r>
      <w:r w:rsidR="006701E5" w:rsidRPr="00343DB3">
        <w:rPr>
          <w:rFonts w:asciiTheme="minorHAnsi" w:hAnsiTheme="minorHAnsi" w:cstheme="minorHAnsi"/>
          <w:sz w:val="24"/>
          <w:szCs w:val="24"/>
          <w:lang w:val="en-US"/>
        </w:rPr>
        <w:t>Call of Interest</w:t>
      </w:r>
      <w:r w:rsidR="006701E5" w:rsidRPr="00343DB3" w:rsidDel="001C27A7">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starts with the publication of this Notice and should be seen as an expression of interest for the booking of</w:t>
      </w:r>
      <w:r w:rsidR="0086730F" w:rsidRPr="00343DB3">
        <w:rPr>
          <w:rFonts w:asciiTheme="minorHAnsi" w:hAnsiTheme="minorHAnsi" w:cstheme="minorHAnsi"/>
          <w:sz w:val="24"/>
          <w:szCs w:val="24"/>
          <w:lang w:val="en-US"/>
        </w:rPr>
        <w:t xml:space="preserve"> future</w:t>
      </w:r>
      <w:r w:rsidRPr="00343DB3">
        <w:rPr>
          <w:rFonts w:asciiTheme="minorHAnsi" w:hAnsiTheme="minorHAnsi" w:cstheme="minorHAnsi"/>
          <w:sz w:val="24"/>
          <w:szCs w:val="24"/>
          <w:lang w:val="en-US"/>
        </w:rPr>
        <w:t xml:space="preserve"> </w:t>
      </w:r>
      <w:r w:rsidR="00B8212C" w:rsidRPr="00343DB3">
        <w:rPr>
          <w:rFonts w:asciiTheme="minorHAnsi" w:hAnsiTheme="minorHAnsi" w:cstheme="minorHAnsi"/>
          <w:sz w:val="24"/>
          <w:szCs w:val="24"/>
          <w:lang w:val="en-US"/>
        </w:rPr>
        <w:t>capacity to</w:t>
      </w:r>
      <w:r w:rsidRPr="00343DB3">
        <w:rPr>
          <w:rFonts w:asciiTheme="minorHAnsi" w:hAnsiTheme="minorHAnsi" w:cstheme="minorHAnsi"/>
          <w:sz w:val="24"/>
          <w:szCs w:val="24"/>
          <w:lang w:val="en-US"/>
        </w:rPr>
        <w:t xml:space="preserve"> the NNGS, non </w:t>
      </w:r>
      <w:r w:rsidR="004F59FB"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binding for any of the parties involved, in order for DESFA to assess and design the necessary technical upgrade projects of the NNGS. </w:t>
      </w:r>
    </w:p>
    <w:p w14:paraId="21EEE633" w14:textId="3AA22434" w:rsidR="001F486E" w:rsidRPr="00343DB3" w:rsidRDefault="00FE4E04"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Before the Non-Binding Requests Deadline</w:t>
      </w:r>
      <w:r w:rsidR="0036207A" w:rsidRPr="00343DB3">
        <w:rPr>
          <w:rFonts w:asciiTheme="minorHAnsi" w:hAnsiTheme="minorHAnsi" w:cstheme="minorHAnsi"/>
          <w:sz w:val="24"/>
          <w:szCs w:val="24"/>
          <w:lang w:val="en-US"/>
        </w:rPr>
        <w:t xml:space="preserve">, DESFA will make </w:t>
      </w:r>
      <w:r w:rsidRPr="00343DB3">
        <w:rPr>
          <w:rFonts w:asciiTheme="minorHAnsi" w:hAnsiTheme="minorHAnsi" w:cstheme="minorHAnsi"/>
          <w:sz w:val="24"/>
          <w:szCs w:val="24"/>
          <w:lang w:val="en-US"/>
        </w:rPr>
        <w:t xml:space="preserve">publicly </w:t>
      </w:r>
      <w:r w:rsidR="0036207A" w:rsidRPr="00343DB3">
        <w:rPr>
          <w:rFonts w:asciiTheme="minorHAnsi" w:hAnsiTheme="minorHAnsi" w:cstheme="minorHAnsi"/>
          <w:sz w:val="24"/>
          <w:szCs w:val="24"/>
          <w:lang w:val="en-US"/>
        </w:rPr>
        <w:t xml:space="preserve">available </w:t>
      </w:r>
      <w:r w:rsidRPr="00343DB3">
        <w:rPr>
          <w:rFonts w:asciiTheme="minorHAnsi" w:hAnsiTheme="minorHAnsi" w:cstheme="minorHAnsi"/>
          <w:sz w:val="24"/>
          <w:szCs w:val="24"/>
          <w:lang w:val="en-US"/>
        </w:rPr>
        <w:t>a</w:t>
      </w:r>
      <w:r w:rsidR="0036207A" w:rsidRPr="00343DB3">
        <w:rPr>
          <w:rFonts w:asciiTheme="minorHAnsi" w:hAnsiTheme="minorHAnsi" w:cstheme="minorHAnsi"/>
          <w:sz w:val="24"/>
          <w:szCs w:val="24"/>
          <w:lang w:val="en-US"/>
        </w:rPr>
        <w:t xml:space="preserve"> System Adequacy Study which </w:t>
      </w:r>
      <w:r w:rsidR="00486FC4" w:rsidRPr="00343DB3">
        <w:rPr>
          <w:rFonts w:asciiTheme="minorHAnsi" w:hAnsiTheme="minorHAnsi" w:cstheme="minorHAnsi"/>
          <w:sz w:val="24"/>
          <w:szCs w:val="24"/>
          <w:lang w:val="en-US"/>
        </w:rPr>
        <w:t xml:space="preserve">will </w:t>
      </w:r>
      <w:r w:rsidR="0036207A" w:rsidRPr="00343DB3">
        <w:rPr>
          <w:rFonts w:asciiTheme="minorHAnsi" w:hAnsiTheme="minorHAnsi" w:cstheme="minorHAnsi"/>
          <w:sz w:val="24"/>
          <w:szCs w:val="24"/>
          <w:lang w:val="en-US"/>
        </w:rPr>
        <w:t>describe the limitations of the NN</w:t>
      </w:r>
      <w:r w:rsidR="00D13925" w:rsidRPr="00343DB3">
        <w:rPr>
          <w:rFonts w:asciiTheme="minorHAnsi" w:hAnsiTheme="minorHAnsi" w:cstheme="minorHAnsi"/>
          <w:sz w:val="24"/>
          <w:szCs w:val="24"/>
          <w:lang w:val="en-US"/>
        </w:rPr>
        <w:t>G</w:t>
      </w:r>
      <w:r w:rsidR="0036207A" w:rsidRPr="00343DB3">
        <w:rPr>
          <w:rFonts w:asciiTheme="minorHAnsi" w:hAnsiTheme="minorHAnsi" w:cstheme="minorHAnsi"/>
          <w:sz w:val="24"/>
          <w:szCs w:val="24"/>
          <w:lang w:val="en-US"/>
        </w:rPr>
        <w:t xml:space="preserve">S, </w:t>
      </w:r>
      <w:r w:rsidR="00486FC4" w:rsidRPr="00343DB3">
        <w:rPr>
          <w:rFonts w:asciiTheme="minorHAnsi" w:hAnsiTheme="minorHAnsi" w:cstheme="minorHAnsi"/>
          <w:sz w:val="24"/>
          <w:szCs w:val="24"/>
          <w:lang w:val="en-US"/>
        </w:rPr>
        <w:t xml:space="preserve">as well as </w:t>
      </w:r>
      <w:r w:rsidR="0036207A" w:rsidRPr="00343DB3">
        <w:rPr>
          <w:rFonts w:asciiTheme="minorHAnsi" w:hAnsiTheme="minorHAnsi" w:cstheme="minorHAnsi"/>
          <w:sz w:val="24"/>
          <w:szCs w:val="24"/>
          <w:lang w:val="en-US"/>
        </w:rPr>
        <w:t xml:space="preserve">the methodology for the calculation of the technical capacities and the need for local or wider upgrades of the NNGS. </w:t>
      </w:r>
      <w:r w:rsidR="001F486E" w:rsidRPr="00343DB3">
        <w:rPr>
          <w:rFonts w:asciiTheme="minorHAnsi" w:hAnsiTheme="minorHAnsi" w:cstheme="minorHAnsi"/>
          <w:sz w:val="24"/>
          <w:szCs w:val="24"/>
          <w:lang w:val="en-US"/>
        </w:rPr>
        <w:t>At a later stage, DESFA will also publish the Methodology for Economic Evaluation of the transmission capacity Offer Levels.</w:t>
      </w:r>
    </w:p>
    <w:p w14:paraId="3EAA83B1" w14:textId="48B247B2" w:rsidR="0081690D" w:rsidRPr="00343DB3" w:rsidRDefault="00B644BB"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Th</w:t>
      </w:r>
      <w:r w:rsidR="00B3295F" w:rsidRPr="00343DB3">
        <w:rPr>
          <w:rFonts w:asciiTheme="minorHAnsi" w:hAnsiTheme="minorHAnsi" w:cstheme="minorHAnsi"/>
          <w:sz w:val="24"/>
          <w:szCs w:val="24"/>
          <w:lang w:val="en-US"/>
        </w:rPr>
        <w:t>is Call of Interest</w:t>
      </w:r>
      <w:r w:rsidRPr="00343DB3">
        <w:rPr>
          <w:rFonts w:asciiTheme="minorHAnsi" w:hAnsiTheme="minorHAnsi" w:cstheme="minorHAnsi"/>
          <w:sz w:val="24"/>
          <w:szCs w:val="24"/>
          <w:lang w:val="en-US"/>
        </w:rPr>
        <w:t xml:space="preserve"> concern</w:t>
      </w:r>
      <w:r w:rsidR="000A39BF" w:rsidRPr="00343DB3">
        <w:rPr>
          <w:rFonts w:asciiTheme="minorHAnsi" w:hAnsiTheme="minorHAnsi" w:cstheme="minorHAnsi"/>
          <w:sz w:val="24"/>
          <w:szCs w:val="24"/>
          <w:lang w:val="en-US"/>
        </w:rPr>
        <w:t>s</w:t>
      </w:r>
      <w:r w:rsidRPr="00343DB3">
        <w:rPr>
          <w:rFonts w:asciiTheme="minorHAnsi" w:hAnsiTheme="minorHAnsi" w:cstheme="minorHAnsi"/>
          <w:sz w:val="24"/>
          <w:szCs w:val="24"/>
          <w:lang w:val="en-US"/>
        </w:rPr>
        <w:t xml:space="preserve"> the entire </w:t>
      </w:r>
      <w:r w:rsidR="00421184" w:rsidRPr="00343DB3">
        <w:rPr>
          <w:rFonts w:asciiTheme="minorHAnsi" w:hAnsiTheme="minorHAnsi" w:cstheme="minorHAnsi"/>
          <w:sz w:val="24"/>
          <w:szCs w:val="24"/>
          <w:lang w:val="en-US"/>
        </w:rPr>
        <w:t>NNGS</w:t>
      </w:r>
      <w:r w:rsidR="00833086" w:rsidRPr="00343DB3">
        <w:rPr>
          <w:rFonts w:asciiTheme="minorHAnsi" w:hAnsiTheme="minorHAnsi" w:cstheme="minorHAnsi"/>
          <w:sz w:val="24"/>
          <w:szCs w:val="24"/>
          <w:lang w:val="en-US"/>
        </w:rPr>
        <w:t>,</w:t>
      </w:r>
      <w:r w:rsidR="00E62723" w:rsidRPr="00343DB3">
        <w:rPr>
          <w:rFonts w:asciiTheme="minorHAnsi" w:hAnsiTheme="minorHAnsi" w:cstheme="minorHAnsi"/>
          <w:sz w:val="24"/>
          <w:szCs w:val="24"/>
          <w:lang w:val="en-US"/>
        </w:rPr>
        <w:t xml:space="preserve"> </w:t>
      </w:r>
      <w:r w:rsidR="00833086" w:rsidRPr="00343DB3">
        <w:rPr>
          <w:rFonts w:asciiTheme="minorHAnsi" w:hAnsiTheme="minorHAnsi" w:cstheme="minorHAnsi"/>
          <w:sz w:val="24"/>
          <w:szCs w:val="24"/>
          <w:lang w:val="en-US"/>
        </w:rPr>
        <w:t>including</w:t>
      </w:r>
      <w:r w:rsidR="00E62723" w:rsidRPr="00343DB3">
        <w:rPr>
          <w:rFonts w:asciiTheme="minorHAnsi" w:hAnsiTheme="minorHAnsi" w:cstheme="minorHAnsi"/>
          <w:sz w:val="24"/>
          <w:szCs w:val="24"/>
          <w:lang w:val="en-US"/>
        </w:rPr>
        <w:t xml:space="preserve"> the LNG </w:t>
      </w:r>
      <w:r w:rsidR="006254E9" w:rsidRPr="00343DB3">
        <w:rPr>
          <w:rFonts w:asciiTheme="minorHAnsi" w:hAnsiTheme="minorHAnsi" w:cstheme="minorHAnsi"/>
          <w:sz w:val="24"/>
          <w:szCs w:val="24"/>
          <w:lang w:val="en-US"/>
        </w:rPr>
        <w:t>Facility</w:t>
      </w:r>
      <w:r w:rsidR="00833086"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and its interconnections with other systems</w:t>
      </w:r>
      <w:r w:rsidR="00833086"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t>
      </w:r>
      <w:r w:rsidR="00833086" w:rsidRPr="00343DB3">
        <w:rPr>
          <w:rFonts w:asciiTheme="minorHAnsi" w:hAnsiTheme="minorHAnsi" w:cstheme="minorHAnsi"/>
          <w:sz w:val="24"/>
          <w:szCs w:val="24"/>
          <w:lang w:val="en-US"/>
        </w:rPr>
        <w:t>T</w:t>
      </w:r>
      <w:r w:rsidRPr="00343DB3">
        <w:rPr>
          <w:rFonts w:asciiTheme="minorHAnsi" w:hAnsiTheme="minorHAnsi" w:cstheme="minorHAnsi"/>
          <w:sz w:val="24"/>
          <w:szCs w:val="24"/>
          <w:lang w:val="en-US"/>
        </w:rPr>
        <w:t xml:space="preserve">here will be no restriction of any kind </w:t>
      </w:r>
      <w:r w:rsidRPr="00343DB3">
        <w:rPr>
          <w:rFonts w:asciiTheme="minorHAnsi" w:hAnsiTheme="minorHAnsi" w:cstheme="minorHAnsi"/>
          <w:sz w:val="24"/>
          <w:szCs w:val="24"/>
          <w:lang w:val="en-US"/>
        </w:rPr>
        <w:lastRenderedPageBreak/>
        <w:t xml:space="preserve">regarding the points </w:t>
      </w:r>
      <w:r w:rsidR="0083493F" w:rsidRPr="00343DB3">
        <w:rPr>
          <w:rFonts w:asciiTheme="minorHAnsi" w:hAnsiTheme="minorHAnsi" w:cstheme="minorHAnsi"/>
          <w:sz w:val="24"/>
          <w:szCs w:val="24"/>
          <w:lang w:val="en-US"/>
        </w:rPr>
        <w:t>for</w:t>
      </w:r>
      <w:r w:rsidRPr="00343DB3">
        <w:rPr>
          <w:rFonts w:asciiTheme="minorHAnsi" w:hAnsiTheme="minorHAnsi" w:cstheme="minorHAnsi"/>
          <w:sz w:val="24"/>
          <w:szCs w:val="24"/>
          <w:lang w:val="en-US"/>
        </w:rPr>
        <w:t xml:space="preserve"> which </w:t>
      </w:r>
      <w:r w:rsidR="005D6F3B"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5D6F3B"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Pr="00343DB3">
        <w:rPr>
          <w:rFonts w:asciiTheme="minorHAnsi" w:hAnsiTheme="minorHAnsi" w:cstheme="minorHAnsi"/>
          <w:sz w:val="24"/>
          <w:szCs w:val="24"/>
          <w:lang w:val="en-US"/>
        </w:rPr>
        <w:t xml:space="preserve"> can submit </w:t>
      </w:r>
      <w:r w:rsidR="004C586D" w:rsidRPr="00343DB3">
        <w:rPr>
          <w:rFonts w:asciiTheme="minorHAnsi" w:hAnsiTheme="minorHAnsi" w:cstheme="minorHAnsi"/>
          <w:sz w:val="24"/>
          <w:szCs w:val="24"/>
          <w:lang w:val="en-US"/>
        </w:rPr>
        <w:t>Non-Binding Requests</w:t>
      </w:r>
      <w:r w:rsidR="0083493F" w:rsidRPr="00343DB3">
        <w:rPr>
          <w:rFonts w:asciiTheme="minorHAnsi" w:hAnsiTheme="minorHAnsi" w:cstheme="minorHAnsi"/>
          <w:sz w:val="24"/>
          <w:szCs w:val="24"/>
          <w:lang w:val="en-US"/>
        </w:rPr>
        <w:t>, as t</w:t>
      </w:r>
      <w:r w:rsidRPr="00343DB3">
        <w:rPr>
          <w:rFonts w:asciiTheme="minorHAnsi" w:hAnsiTheme="minorHAnsi" w:cstheme="minorHAnsi"/>
          <w:sz w:val="24"/>
          <w:szCs w:val="24"/>
          <w:lang w:val="en-US"/>
        </w:rPr>
        <w:t xml:space="preserve">he </w:t>
      </w:r>
      <w:r w:rsidR="004C586D" w:rsidRPr="00343DB3">
        <w:rPr>
          <w:rFonts w:asciiTheme="minorHAnsi" w:hAnsiTheme="minorHAnsi" w:cstheme="minorHAnsi"/>
          <w:sz w:val="24"/>
          <w:szCs w:val="24"/>
          <w:lang w:val="en-US"/>
        </w:rPr>
        <w:t>Non-Binding Requests</w:t>
      </w:r>
      <w:r w:rsidRPr="00343DB3">
        <w:rPr>
          <w:rFonts w:asciiTheme="minorHAnsi" w:hAnsiTheme="minorHAnsi" w:cstheme="minorHAnsi"/>
          <w:sz w:val="24"/>
          <w:szCs w:val="24"/>
          <w:lang w:val="en-US"/>
        </w:rPr>
        <w:t xml:space="preserve"> may concern either existing or new </w:t>
      </w:r>
      <w:r w:rsidR="00EA6909" w:rsidRPr="00343DB3">
        <w:rPr>
          <w:rFonts w:asciiTheme="minorHAnsi" w:hAnsiTheme="minorHAnsi" w:cstheme="minorHAnsi"/>
          <w:sz w:val="24"/>
          <w:szCs w:val="24"/>
          <w:lang w:val="en-US"/>
        </w:rPr>
        <w:t>E</w:t>
      </w:r>
      <w:r w:rsidR="00B3663C" w:rsidRPr="00343DB3">
        <w:rPr>
          <w:rFonts w:asciiTheme="minorHAnsi" w:hAnsiTheme="minorHAnsi" w:cstheme="minorHAnsi"/>
          <w:sz w:val="24"/>
          <w:szCs w:val="24"/>
          <w:lang w:val="en-US"/>
        </w:rPr>
        <w:t xml:space="preserve">ntry or </w:t>
      </w:r>
      <w:r w:rsidR="00EA6909" w:rsidRPr="00343DB3">
        <w:rPr>
          <w:rFonts w:asciiTheme="minorHAnsi" w:hAnsiTheme="minorHAnsi" w:cstheme="minorHAnsi"/>
          <w:sz w:val="24"/>
          <w:szCs w:val="24"/>
          <w:lang w:val="en-US"/>
        </w:rPr>
        <w:t>E</w:t>
      </w:r>
      <w:r w:rsidR="00B3663C" w:rsidRPr="00343DB3">
        <w:rPr>
          <w:rFonts w:asciiTheme="minorHAnsi" w:hAnsiTheme="minorHAnsi" w:cstheme="minorHAnsi"/>
          <w:sz w:val="24"/>
          <w:szCs w:val="24"/>
          <w:lang w:val="en-US"/>
        </w:rPr>
        <w:t xml:space="preserve">xit </w:t>
      </w:r>
      <w:r w:rsidRPr="00343DB3">
        <w:rPr>
          <w:rFonts w:asciiTheme="minorHAnsi" w:hAnsiTheme="minorHAnsi" w:cstheme="minorHAnsi"/>
          <w:sz w:val="24"/>
          <w:szCs w:val="24"/>
          <w:lang w:val="en-US"/>
        </w:rPr>
        <w:t xml:space="preserve">points of the </w:t>
      </w:r>
      <w:r w:rsidR="00394E96" w:rsidRPr="00343DB3">
        <w:rPr>
          <w:rFonts w:asciiTheme="minorHAnsi" w:hAnsiTheme="minorHAnsi" w:cstheme="minorHAnsi"/>
          <w:sz w:val="24"/>
          <w:szCs w:val="24"/>
          <w:lang w:val="en-US"/>
        </w:rPr>
        <w:t>NNGS</w:t>
      </w:r>
      <w:r w:rsidRPr="00343DB3">
        <w:rPr>
          <w:rFonts w:asciiTheme="minorHAnsi" w:hAnsiTheme="minorHAnsi" w:cstheme="minorHAnsi"/>
          <w:sz w:val="24"/>
          <w:szCs w:val="24"/>
          <w:lang w:val="en-US"/>
        </w:rPr>
        <w:t xml:space="preserve"> in which the</w:t>
      </w:r>
      <w:r w:rsidR="005D6F3B" w:rsidRPr="00343DB3">
        <w:rPr>
          <w:rFonts w:asciiTheme="minorHAnsi" w:hAnsiTheme="minorHAnsi" w:cstheme="minorHAnsi"/>
          <w:sz w:val="24"/>
          <w:szCs w:val="24"/>
          <w:lang w:val="en-US"/>
        </w:rPr>
        <w:t xml:space="preserve">y </w:t>
      </w:r>
      <w:r w:rsidRPr="00343DB3">
        <w:rPr>
          <w:rFonts w:asciiTheme="minorHAnsi" w:hAnsiTheme="minorHAnsi" w:cstheme="minorHAnsi"/>
          <w:sz w:val="24"/>
          <w:szCs w:val="24"/>
          <w:lang w:val="en-US"/>
        </w:rPr>
        <w:t xml:space="preserve">intend to </w:t>
      </w:r>
      <w:r w:rsidR="000A39BF" w:rsidRPr="00343DB3">
        <w:rPr>
          <w:rFonts w:asciiTheme="minorHAnsi" w:hAnsiTheme="minorHAnsi" w:cstheme="minorHAnsi"/>
          <w:sz w:val="24"/>
          <w:szCs w:val="24"/>
          <w:lang w:val="en-US"/>
        </w:rPr>
        <w:t>book capacity</w:t>
      </w:r>
      <w:r w:rsidRPr="00343DB3">
        <w:rPr>
          <w:rFonts w:asciiTheme="minorHAnsi" w:hAnsiTheme="minorHAnsi" w:cstheme="minorHAnsi"/>
          <w:sz w:val="24"/>
          <w:szCs w:val="24"/>
          <w:lang w:val="en-US"/>
        </w:rPr>
        <w:t xml:space="preserve">. </w:t>
      </w:r>
    </w:p>
    <w:p w14:paraId="28E1A89B" w14:textId="59D17D0D" w:rsidR="000809CF" w:rsidRPr="00343DB3" w:rsidRDefault="00394E96"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Interested </w:t>
      </w:r>
      <w:r w:rsidR="005D6F3B" w:rsidRPr="00343DB3">
        <w:rPr>
          <w:rFonts w:asciiTheme="minorHAnsi" w:hAnsiTheme="minorHAnsi" w:cstheme="minorHAnsi"/>
          <w:sz w:val="24"/>
          <w:szCs w:val="24"/>
          <w:lang w:val="en-US"/>
        </w:rPr>
        <w:t>p</w:t>
      </w:r>
      <w:r w:rsidRPr="00343DB3">
        <w:rPr>
          <w:rFonts w:asciiTheme="minorHAnsi" w:hAnsiTheme="minorHAnsi" w:cstheme="minorHAnsi"/>
          <w:sz w:val="24"/>
          <w:szCs w:val="24"/>
          <w:lang w:val="en-US"/>
        </w:rPr>
        <w:t>arties</w:t>
      </w:r>
      <w:r w:rsidR="00857E75" w:rsidRPr="00343DB3">
        <w:rPr>
          <w:rFonts w:asciiTheme="minorHAnsi" w:hAnsiTheme="minorHAnsi" w:cstheme="minorHAnsi"/>
          <w:sz w:val="24"/>
          <w:szCs w:val="24"/>
          <w:lang w:val="en-US"/>
        </w:rPr>
        <w:t>’</w:t>
      </w:r>
      <w:r w:rsidR="00B644BB" w:rsidRPr="00343DB3">
        <w:rPr>
          <w:rFonts w:asciiTheme="minorHAnsi" w:hAnsiTheme="minorHAnsi" w:cstheme="minorHAnsi"/>
          <w:sz w:val="24"/>
          <w:szCs w:val="24"/>
          <w:lang w:val="en-US"/>
        </w:rPr>
        <w:t xml:space="preserve"> requests should include </w:t>
      </w:r>
      <w:r w:rsidR="007F567C" w:rsidRPr="00343DB3">
        <w:rPr>
          <w:rFonts w:asciiTheme="minorHAnsi" w:hAnsiTheme="minorHAnsi" w:cstheme="minorHAnsi"/>
          <w:sz w:val="24"/>
          <w:szCs w:val="24"/>
          <w:lang w:val="en-US"/>
        </w:rPr>
        <w:t xml:space="preserve">the level of </w:t>
      </w:r>
      <w:r w:rsidR="00943D2A" w:rsidRPr="00343DB3">
        <w:rPr>
          <w:rFonts w:asciiTheme="minorHAnsi" w:hAnsiTheme="minorHAnsi" w:cstheme="minorHAnsi"/>
          <w:sz w:val="24"/>
          <w:szCs w:val="24"/>
          <w:lang w:val="en-US"/>
        </w:rPr>
        <w:t>capacity</w:t>
      </w:r>
      <w:r w:rsidR="006D21F6" w:rsidRPr="00343DB3">
        <w:rPr>
          <w:rFonts w:asciiTheme="minorHAnsi" w:hAnsiTheme="minorHAnsi" w:cstheme="minorHAnsi"/>
          <w:sz w:val="24"/>
          <w:szCs w:val="24"/>
          <w:lang w:val="en-US"/>
        </w:rPr>
        <w:t xml:space="preserve"> </w:t>
      </w:r>
      <w:r w:rsidR="009341CF" w:rsidRPr="00343DB3">
        <w:rPr>
          <w:rFonts w:asciiTheme="minorHAnsi" w:hAnsiTheme="minorHAnsi" w:cstheme="minorHAnsi"/>
          <w:sz w:val="24"/>
          <w:szCs w:val="24"/>
          <w:lang w:val="en-US"/>
        </w:rPr>
        <w:t>they intend to book</w:t>
      </w:r>
      <w:r w:rsidR="008B7533" w:rsidRPr="00343DB3">
        <w:rPr>
          <w:rFonts w:asciiTheme="minorHAnsi" w:hAnsiTheme="minorHAnsi" w:cstheme="minorHAnsi"/>
          <w:sz w:val="24"/>
          <w:szCs w:val="24"/>
          <w:lang w:val="en-US"/>
        </w:rPr>
        <w:t>, the period of booking</w:t>
      </w:r>
      <w:r w:rsidR="006E2A86" w:rsidRPr="00343DB3">
        <w:rPr>
          <w:rFonts w:asciiTheme="minorHAnsi" w:hAnsiTheme="minorHAnsi" w:cstheme="minorHAnsi"/>
          <w:sz w:val="24"/>
          <w:szCs w:val="24"/>
          <w:lang w:val="en-US"/>
        </w:rPr>
        <w:t xml:space="preserve"> and the relevant points </w:t>
      </w:r>
      <w:r w:rsidR="00B644BB" w:rsidRPr="00343DB3">
        <w:rPr>
          <w:rFonts w:asciiTheme="minorHAnsi" w:hAnsiTheme="minorHAnsi" w:cstheme="minorHAnsi"/>
          <w:sz w:val="24"/>
          <w:szCs w:val="24"/>
          <w:lang w:val="en-US"/>
        </w:rPr>
        <w:t xml:space="preserve">for each </w:t>
      </w:r>
      <w:r w:rsidR="00FF3AC3" w:rsidRPr="00343DB3">
        <w:rPr>
          <w:rFonts w:asciiTheme="minorHAnsi" w:hAnsiTheme="minorHAnsi" w:cstheme="minorHAnsi"/>
          <w:sz w:val="24"/>
          <w:szCs w:val="24"/>
          <w:lang w:val="en-US"/>
        </w:rPr>
        <w:t xml:space="preserve">one </w:t>
      </w:r>
      <w:r w:rsidR="00B644BB" w:rsidRPr="00343DB3">
        <w:rPr>
          <w:rFonts w:asciiTheme="minorHAnsi" w:hAnsiTheme="minorHAnsi" w:cstheme="minorHAnsi"/>
          <w:sz w:val="24"/>
          <w:szCs w:val="24"/>
          <w:lang w:val="en-US"/>
        </w:rPr>
        <w:t xml:space="preserve">of the </w:t>
      </w:r>
      <w:r w:rsidR="007D01F4" w:rsidRPr="00343DB3">
        <w:rPr>
          <w:rFonts w:asciiTheme="minorHAnsi" w:hAnsiTheme="minorHAnsi" w:cstheme="minorHAnsi"/>
          <w:sz w:val="24"/>
          <w:szCs w:val="24"/>
          <w:lang w:val="en-US"/>
        </w:rPr>
        <w:t xml:space="preserve">booking </w:t>
      </w:r>
      <w:r w:rsidR="00B644BB" w:rsidRPr="00343DB3">
        <w:rPr>
          <w:rFonts w:asciiTheme="minorHAnsi" w:hAnsiTheme="minorHAnsi" w:cstheme="minorHAnsi"/>
          <w:sz w:val="24"/>
          <w:szCs w:val="24"/>
          <w:lang w:val="en-US"/>
        </w:rPr>
        <w:t xml:space="preserve">years. </w:t>
      </w:r>
      <w:r w:rsidR="007B77F8" w:rsidRPr="00343DB3">
        <w:rPr>
          <w:rFonts w:asciiTheme="minorHAnsi" w:hAnsiTheme="minorHAnsi" w:cstheme="minorHAnsi"/>
          <w:sz w:val="24"/>
          <w:szCs w:val="24"/>
          <w:lang w:val="en-US"/>
        </w:rPr>
        <w:t xml:space="preserve">No price </w:t>
      </w:r>
      <w:r w:rsidR="003710D8" w:rsidRPr="00343DB3">
        <w:rPr>
          <w:rFonts w:asciiTheme="minorHAnsi" w:hAnsiTheme="minorHAnsi" w:cstheme="minorHAnsi"/>
          <w:sz w:val="24"/>
          <w:szCs w:val="24"/>
          <w:lang w:val="en-US"/>
        </w:rPr>
        <w:t xml:space="preserve">value </w:t>
      </w:r>
      <w:r w:rsidR="007B77F8" w:rsidRPr="00343DB3">
        <w:rPr>
          <w:rFonts w:asciiTheme="minorHAnsi" w:hAnsiTheme="minorHAnsi" w:cstheme="minorHAnsi"/>
          <w:sz w:val="24"/>
          <w:szCs w:val="24"/>
          <w:lang w:val="en-US"/>
        </w:rPr>
        <w:t xml:space="preserve">will be included in </w:t>
      </w:r>
      <w:r w:rsidR="00752E70" w:rsidRPr="00343DB3">
        <w:rPr>
          <w:rFonts w:asciiTheme="minorHAnsi" w:hAnsiTheme="minorHAnsi" w:cstheme="minorHAnsi"/>
          <w:sz w:val="24"/>
          <w:szCs w:val="24"/>
          <w:lang w:val="en-US"/>
        </w:rPr>
        <w:t xml:space="preserve">a </w:t>
      </w:r>
      <w:r w:rsidR="004C586D" w:rsidRPr="00343DB3">
        <w:rPr>
          <w:rFonts w:asciiTheme="minorHAnsi" w:hAnsiTheme="minorHAnsi" w:cstheme="minorHAnsi"/>
          <w:sz w:val="24"/>
          <w:szCs w:val="24"/>
          <w:lang w:val="en-US"/>
        </w:rPr>
        <w:t>Non-Binding Request</w:t>
      </w:r>
      <w:r w:rsidR="007B77F8" w:rsidRPr="00343DB3">
        <w:rPr>
          <w:rFonts w:asciiTheme="minorHAnsi" w:hAnsiTheme="minorHAnsi" w:cstheme="minorHAnsi"/>
          <w:sz w:val="24"/>
          <w:szCs w:val="24"/>
          <w:lang w:val="en-US"/>
        </w:rPr>
        <w:t>.</w:t>
      </w:r>
    </w:p>
    <w:p w14:paraId="2DAB0322" w14:textId="3D84884B" w:rsidR="005F226A" w:rsidRPr="00343DB3" w:rsidRDefault="0061466E"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After the </w:t>
      </w:r>
      <w:r w:rsidR="004C586D" w:rsidRPr="00343DB3">
        <w:rPr>
          <w:rFonts w:asciiTheme="minorHAnsi" w:hAnsiTheme="minorHAnsi" w:cstheme="minorHAnsi"/>
          <w:sz w:val="24"/>
          <w:szCs w:val="24"/>
          <w:lang w:val="en-US"/>
        </w:rPr>
        <w:t>Non-Binding Requests</w:t>
      </w:r>
      <w:r w:rsidRPr="00343DB3">
        <w:rPr>
          <w:rFonts w:asciiTheme="minorHAnsi" w:hAnsiTheme="minorHAnsi" w:cstheme="minorHAnsi"/>
          <w:sz w:val="24"/>
          <w:szCs w:val="24"/>
          <w:lang w:val="en-US"/>
        </w:rPr>
        <w:t xml:space="preserve"> Deadline, the technical evaluation phase will start.</w:t>
      </w:r>
      <w:r w:rsidR="00B644BB" w:rsidRPr="00343DB3">
        <w:rPr>
          <w:rFonts w:asciiTheme="minorHAnsi" w:hAnsiTheme="minorHAnsi" w:cstheme="minorHAnsi"/>
          <w:sz w:val="24"/>
          <w:szCs w:val="24"/>
          <w:lang w:val="en-US"/>
        </w:rPr>
        <w:t xml:space="preserve"> </w:t>
      </w:r>
      <w:r w:rsidR="00315639" w:rsidRPr="00343DB3">
        <w:rPr>
          <w:rFonts w:asciiTheme="minorHAnsi" w:hAnsiTheme="minorHAnsi" w:cstheme="minorHAnsi"/>
          <w:sz w:val="24"/>
          <w:szCs w:val="24"/>
          <w:lang w:val="en-US"/>
        </w:rPr>
        <w:t>DESFA</w:t>
      </w:r>
      <w:r w:rsidR="00B644BB" w:rsidRPr="00343DB3">
        <w:rPr>
          <w:rFonts w:asciiTheme="minorHAnsi" w:hAnsiTheme="minorHAnsi" w:cstheme="minorHAnsi"/>
          <w:sz w:val="24"/>
          <w:szCs w:val="24"/>
          <w:lang w:val="en-US"/>
        </w:rPr>
        <w:t xml:space="preserve"> will </w:t>
      </w:r>
      <w:r w:rsidR="00A06BED" w:rsidRPr="00343DB3">
        <w:rPr>
          <w:rFonts w:asciiTheme="minorHAnsi" w:hAnsiTheme="minorHAnsi" w:cstheme="minorHAnsi"/>
          <w:sz w:val="24"/>
          <w:szCs w:val="24"/>
          <w:lang w:val="en-US"/>
        </w:rPr>
        <w:t xml:space="preserve">assess the </w:t>
      </w:r>
      <w:r w:rsidR="004C586D" w:rsidRPr="00343DB3">
        <w:rPr>
          <w:rFonts w:asciiTheme="minorHAnsi" w:hAnsiTheme="minorHAnsi" w:cstheme="minorHAnsi"/>
          <w:sz w:val="24"/>
          <w:szCs w:val="24"/>
          <w:lang w:val="en-US"/>
        </w:rPr>
        <w:t>Non-Binding Requests</w:t>
      </w:r>
      <w:r w:rsidR="00A06BED" w:rsidRPr="00343DB3">
        <w:rPr>
          <w:rFonts w:asciiTheme="minorHAnsi" w:hAnsiTheme="minorHAnsi" w:cstheme="minorHAnsi"/>
          <w:sz w:val="24"/>
          <w:szCs w:val="24"/>
          <w:lang w:val="en-US"/>
        </w:rPr>
        <w:t xml:space="preserve"> and will </w:t>
      </w:r>
      <w:r w:rsidR="00B644BB" w:rsidRPr="00343DB3">
        <w:rPr>
          <w:rFonts w:asciiTheme="minorHAnsi" w:hAnsiTheme="minorHAnsi" w:cstheme="minorHAnsi"/>
          <w:sz w:val="24"/>
          <w:szCs w:val="24"/>
          <w:lang w:val="en-US"/>
        </w:rPr>
        <w:t xml:space="preserve">specify the </w:t>
      </w:r>
      <w:r w:rsidR="00581284" w:rsidRPr="00343DB3">
        <w:rPr>
          <w:rFonts w:asciiTheme="minorHAnsi" w:hAnsiTheme="minorHAnsi" w:cstheme="minorHAnsi"/>
          <w:sz w:val="24"/>
          <w:szCs w:val="24"/>
          <w:lang w:val="en-US"/>
        </w:rPr>
        <w:t xml:space="preserve">Offer Levels </w:t>
      </w:r>
      <w:r w:rsidR="00C20FE7" w:rsidRPr="00343DB3">
        <w:rPr>
          <w:rFonts w:asciiTheme="minorHAnsi" w:hAnsiTheme="minorHAnsi" w:cstheme="minorHAnsi"/>
          <w:sz w:val="24"/>
          <w:szCs w:val="24"/>
          <w:lang w:val="en-US"/>
        </w:rPr>
        <w:t xml:space="preserve">and the relevant </w:t>
      </w:r>
      <w:r w:rsidR="00A06BED" w:rsidRPr="00343DB3">
        <w:rPr>
          <w:rFonts w:asciiTheme="minorHAnsi" w:hAnsiTheme="minorHAnsi" w:cstheme="minorHAnsi"/>
          <w:sz w:val="24"/>
          <w:szCs w:val="24"/>
          <w:lang w:val="en-US"/>
        </w:rPr>
        <w:t xml:space="preserve">necessary </w:t>
      </w:r>
      <w:r w:rsidR="00B644BB" w:rsidRPr="00343DB3">
        <w:rPr>
          <w:rFonts w:asciiTheme="minorHAnsi" w:hAnsiTheme="minorHAnsi" w:cstheme="minorHAnsi"/>
          <w:sz w:val="24"/>
          <w:szCs w:val="24"/>
          <w:lang w:val="en-US"/>
        </w:rPr>
        <w:t xml:space="preserve">technical </w:t>
      </w:r>
      <w:r w:rsidR="00A06BED" w:rsidRPr="00343DB3">
        <w:rPr>
          <w:rFonts w:asciiTheme="minorHAnsi" w:hAnsiTheme="minorHAnsi" w:cstheme="minorHAnsi"/>
          <w:sz w:val="24"/>
          <w:szCs w:val="24"/>
          <w:lang w:val="en-US"/>
        </w:rPr>
        <w:t>projects</w:t>
      </w:r>
      <w:r w:rsidR="00B644BB" w:rsidRPr="00343DB3">
        <w:rPr>
          <w:rFonts w:asciiTheme="minorHAnsi" w:hAnsiTheme="minorHAnsi" w:cstheme="minorHAnsi"/>
          <w:sz w:val="24"/>
          <w:szCs w:val="24"/>
          <w:lang w:val="en-US"/>
        </w:rPr>
        <w:t xml:space="preserve"> </w:t>
      </w:r>
      <w:r w:rsidR="00A06BED" w:rsidRPr="00343DB3">
        <w:rPr>
          <w:rFonts w:asciiTheme="minorHAnsi" w:hAnsiTheme="minorHAnsi" w:cstheme="minorHAnsi"/>
          <w:sz w:val="24"/>
          <w:szCs w:val="24"/>
          <w:lang w:val="en-US"/>
        </w:rPr>
        <w:t>for the</w:t>
      </w:r>
      <w:r w:rsidR="00B644BB" w:rsidRPr="00343DB3">
        <w:rPr>
          <w:rFonts w:asciiTheme="minorHAnsi" w:hAnsiTheme="minorHAnsi" w:cstheme="minorHAnsi"/>
          <w:sz w:val="24"/>
          <w:szCs w:val="24"/>
          <w:lang w:val="en-US"/>
        </w:rPr>
        <w:t xml:space="preserve"> </w:t>
      </w:r>
      <w:r w:rsidR="00A06BED" w:rsidRPr="00343DB3">
        <w:rPr>
          <w:rFonts w:asciiTheme="minorHAnsi" w:hAnsiTheme="minorHAnsi" w:cstheme="minorHAnsi"/>
          <w:sz w:val="24"/>
          <w:szCs w:val="24"/>
          <w:lang w:val="en-US"/>
        </w:rPr>
        <w:t xml:space="preserve">offer of </w:t>
      </w:r>
      <w:r w:rsidR="002D786F" w:rsidRPr="00343DB3">
        <w:rPr>
          <w:rFonts w:asciiTheme="minorHAnsi" w:hAnsiTheme="minorHAnsi" w:cstheme="minorHAnsi"/>
          <w:sz w:val="24"/>
          <w:szCs w:val="24"/>
          <w:lang w:val="en-US"/>
        </w:rPr>
        <w:t>future</w:t>
      </w:r>
      <w:r w:rsidR="00A06BED" w:rsidRPr="00343DB3">
        <w:rPr>
          <w:rFonts w:asciiTheme="minorHAnsi" w:hAnsiTheme="minorHAnsi" w:cstheme="minorHAnsi"/>
          <w:sz w:val="24"/>
          <w:szCs w:val="24"/>
          <w:lang w:val="en-US"/>
        </w:rPr>
        <w:t xml:space="preserve"> capacity</w:t>
      </w:r>
      <w:r w:rsidR="00F1072D" w:rsidRPr="00343DB3">
        <w:rPr>
          <w:rFonts w:asciiTheme="minorHAnsi" w:hAnsiTheme="minorHAnsi" w:cstheme="minorHAnsi"/>
          <w:sz w:val="24"/>
          <w:szCs w:val="24"/>
          <w:lang w:val="en-US"/>
        </w:rPr>
        <w:t>.</w:t>
      </w:r>
      <w:r w:rsidR="00B644BB" w:rsidRPr="00343DB3">
        <w:rPr>
          <w:rFonts w:asciiTheme="minorHAnsi" w:hAnsiTheme="minorHAnsi" w:cstheme="minorHAnsi"/>
          <w:sz w:val="24"/>
          <w:szCs w:val="24"/>
          <w:lang w:val="en-US"/>
        </w:rPr>
        <w:t xml:space="preserve"> </w:t>
      </w:r>
      <w:r w:rsidR="005F226A" w:rsidRPr="00343DB3">
        <w:rPr>
          <w:rFonts w:asciiTheme="minorHAnsi" w:hAnsiTheme="minorHAnsi" w:cstheme="minorHAnsi"/>
          <w:sz w:val="24"/>
          <w:szCs w:val="24"/>
          <w:lang w:val="en-US"/>
        </w:rPr>
        <w:t xml:space="preserve">During the </w:t>
      </w:r>
      <w:r w:rsidR="00A06BED" w:rsidRPr="00343DB3">
        <w:rPr>
          <w:rFonts w:asciiTheme="minorHAnsi" w:hAnsiTheme="minorHAnsi" w:cstheme="minorHAnsi"/>
          <w:sz w:val="24"/>
          <w:szCs w:val="24"/>
          <w:lang w:val="en-US"/>
        </w:rPr>
        <w:t xml:space="preserve">technical </w:t>
      </w:r>
      <w:r w:rsidR="00320B45" w:rsidRPr="00343DB3">
        <w:rPr>
          <w:rFonts w:asciiTheme="minorHAnsi" w:hAnsiTheme="minorHAnsi" w:cstheme="minorHAnsi"/>
          <w:sz w:val="24"/>
          <w:szCs w:val="24"/>
          <w:lang w:val="en-US"/>
        </w:rPr>
        <w:t>evaluation phase</w:t>
      </w:r>
      <w:r w:rsidR="00A06BED" w:rsidRPr="00343DB3">
        <w:rPr>
          <w:rFonts w:asciiTheme="minorHAnsi" w:hAnsiTheme="minorHAnsi" w:cstheme="minorHAnsi"/>
          <w:sz w:val="24"/>
          <w:szCs w:val="24"/>
          <w:lang w:val="en-US"/>
        </w:rPr>
        <w:t>,</w:t>
      </w:r>
      <w:r w:rsidR="005F226A" w:rsidRPr="00343DB3">
        <w:rPr>
          <w:rFonts w:asciiTheme="minorHAnsi" w:hAnsiTheme="minorHAnsi" w:cstheme="minorHAnsi"/>
          <w:sz w:val="24"/>
          <w:szCs w:val="24"/>
          <w:lang w:val="en-US"/>
        </w:rPr>
        <w:t xml:space="preserve"> </w:t>
      </w:r>
      <w:r w:rsidR="0005618F" w:rsidRPr="00343DB3">
        <w:rPr>
          <w:rFonts w:asciiTheme="minorHAnsi" w:hAnsiTheme="minorHAnsi" w:cstheme="minorHAnsi"/>
          <w:sz w:val="24"/>
          <w:szCs w:val="24"/>
          <w:lang w:val="en-US"/>
        </w:rPr>
        <w:t>DESFA</w:t>
      </w:r>
      <w:r w:rsidR="005F226A" w:rsidRPr="00343DB3">
        <w:rPr>
          <w:rFonts w:asciiTheme="minorHAnsi" w:hAnsiTheme="minorHAnsi" w:cstheme="minorHAnsi"/>
          <w:sz w:val="24"/>
          <w:szCs w:val="24"/>
          <w:lang w:val="en-US"/>
        </w:rPr>
        <w:t xml:space="preserve"> </w:t>
      </w:r>
      <w:r w:rsidR="00A95135" w:rsidRPr="00343DB3">
        <w:rPr>
          <w:rFonts w:asciiTheme="minorHAnsi" w:hAnsiTheme="minorHAnsi" w:cstheme="minorHAnsi"/>
          <w:sz w:val="24"/>
          <w:szCs w:val="24"/>
          <w:lang w:val="en-US"/>
        </w:rPr>
        <w:t>may also</w:t>
      </w:r>
      <w:r w:rsidR="005F226A" w:rsidRPr="00343DB3">
        <w:rPr>
          <w:rFonts w:asciiTheme="minorHAnsi" w:hAnsiTheme="minorHAnsi" w:cstheme="minorHAnsi"/>
          <w:sz w:val="24"/>
          <w:szCs w:val="24"/>
          <w:lang w:val="en-US"/>
        </w:rPr>
        <w:t xml:space="preserve"> </w:t>
      </w:r>
      <w:r w:rsidR="0007138C" w:rsidRPr="00343DB3">
        <w:rPr>
          <w:rFonts w:asciiTheme="minorHAnsi" w:hAnsiTheme="minorHAnsi" w:cstheme="minorHAnsi"/>
          <w:sz w:val="24"/>
          <w:szCs w:val="24"/>
          <w:lang w:val="en-US"/>
        </w:rPr>
        <w:t>consider</w:t>
      </w:r>
      <w:r w:rsidR="005F226A" w:rsidRPr="00343DB3">
        <w:rPr>
          <w:rFonts w:asciiTheme="minorHAnsi" w:hAnsiTheme="minorHAnsi" w:cstheme="minorHAnsi"/>
          <w:sz w:val="24"/>
          <w:szCs w:val="24"/>
          <w:lang w:val="en-US"/>
        </w:rPr>
        <w:t xml:space="preserve"> requests that have been submitted in </w:t>
      </w:r>
      <w:r w:rsidR="00CE445E" w:rsidRPr="00343DB3">
        <w:rPr>
          <w:rFonts w:asciiTheme="minorHAnsi" w:hAnsiTheme="minorHAnsi" w:cstheme="minorHAnsi"/>
          <w:sz w:val="24"/>
          <w:szCs w:val="24"/>
          <w:lang w:val="en-US"/>
        </w:rPr>
        <w:t xml:space="preserve">other </w:t>
      </w:r>
      <w:r w:rsidR="005F226A" w:rsidRPr="00343DB3">
        <w:rPr>
          <w:rFonts w:asciiTheme="minorHAnsi" w:hAnsiTheme="minorHAnsi" w:cstheme="minorHAnsi"/>
          <w:sz w:val="24"/>
          <w:szCs w:val="24"/>
          <w:lang w:val="en-US"/>
        </w:rPr>
        <w:t>procedures</w:t>
      </w:r>
      <w:r w:rsidR="007133DD" w:rsidRPr="00343DB3">
        <w:rPr>
          <w:rFonts w:asciiTheme="minorHAnsi" w:hAnsiTheme="minorHAnsi" w:cstheme="minorHAnsi"/>
          <w:sz w:val="24"/>
          <w:szCs w:val="24"/>
          <w:lang w:val="en-US"/>
        </w:rPr>
        <w:t xml:space="preserve"> requesting firm capacity in the NNGS</w:t>
      </w:r>
      <w:r w:rsidR="005F226A" w:rsidRPr="00343DB3">
        <w:rPr>
          <w:rFonts w:asciiTheme="minorHAnsi" w:hAnsiTheme="minorHAnsi" w:cstheme="minorHAnsi"/>
          <w:sz w:val="24"/>
          <w:szCs w:val="24"/>
          <w:lang w:val="en-US"/>
        </w:rPr>
        <w:t xml:space="preserve"> either completed or </w:t>
      </w:r>
      <w:r w:rsidR="0007138C" w:rsidRPr="00343DB3">
        <w:rPr>
          <w:rFonts w:asciiTheme="minorHAnsi" w:hAnsiTheme="minorHAnsi" w:cstheme="minorHAnsi"/>
          <w:sz w:val="24"/>
          <w:szCs w:val="24"/>
          <w:lang w:val="en-US"/>
        </w:rPr>
        <w:t xml:space="preserve">still </w:t>
      </w:r>
      <w:r w:rsidR="005F226A" w:rsidRPr="00343DB3">
        <w:rPr>
          <w:rFonts w:asciiTheme="minorHAnsi" w:hAnsiTheme="minorHAnsi" w:cstheme="minorHAnsi"/>
          <w:sz w:val="24"/>
          <w:szCs w:val="24"/>
          <w:lang w:val="en-US"/>
        </w:rPr>
        <w:t xml:space="preserve">in progress. </w:t>
      </w:r>
      <w:r w:rsidR="00394E96" w:rsidRPr="00343DB3">
        <w:rPr>
          <w:rFonts w:asciiTheme="minorHAnsi" w:hAnsiTheme="minorHAnsi" w:cstheme="minorHAnsi"/>
          <w:sz w:val="24"/>
          <w:szCs w:val="24"/>
          <w:lang w:val="en-US"/>
        </w:rPr>
        <w:t xml:space="preserve">Interested </w:t>
      </w:r>
      <w:r w:rsidR="001423D8"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004D68BE" w:rsidRPr="00343DB3">
        <w:rPr>
          <w:rFonts w:asciiTheme="minorHAnsi" w:hAnsiTheme="minorHAnsi" w:cstheme="minorHAnsi"/>
          <w:sz w:val="24"/>
          <w:szCs w:val="24"/>
          <w:lang w:val="en-US"/>
        </w:rPr>
        <w:t xml:space="preserve"> that have already </w:t>
      </w:r>
      <w:r w:rsidR="0065154E" w:rsidRPr="00343DB3">
        <w:rPr>
          <w:rFonts w:asciiTheme="minorHAnsi" w:hAnsiTheme="minorHAnsi" w:cstheme="minorHAnsi"/>
          <w:sz w:val="24"/>
          <w:szCs w:val="24"/>
          <w:lang w:val="en-US"/>
        </w:rPr>
        <w:t xml:space="preserve">participated </w:t>
      </w:r>
      <w:r w:rsidR="00B24296" w:rsidRPr="00343DB3">
        <w:rPr>
          <w:rFonts w:asciiTheme="minorHAnsi" w:hAnsiTheme="minorHAnsi" w:cstheme="minorHAnsi"/>
          <w:sz w:val="24"/>
          <w:szCs w:val="24"/>
          <w:lang w:val="en-US"/>
        </w:rPr>
        <w:t xml:space="preserve">in other </w:t>
      </w:r>
      <w:r w:rsidR="00F05553" w:rsidRPr="00343DB3">
        <w:rPr>
          <w:rFonts w:asciiTheme="minorHAnsi" w:hAnsiTheme="minorHAnsi" w:cstheme="minorHAnsi"/>
          <w:sz w:val="24"/>
          <w:szCs w:val="24"/>
          <w:lang w:val="en-US"/>
        </w:rPr>
        <w:t>m</w:t>
      </w:r>
      <w:r w:rsidR="007A2921" w:rsidRPr="00343DB3">
        <w:rPr>
          <w:rFonts w:asciiTheme="minorHAnsi" w:hAnsiTheme="minorHAnsi" w:cstheme="minorHAnsi"/>
          <w:sz w:val="24"/>
          <w:szCs w:val="24"/>
          <w:lang w:val="en-US"/>
        </w:rPr>
        <w:t xml:space="preserve">arket tests or </w:t>
      </w:r>
      <w:r w:rsidR="00F934F9" w:rsidRPr="00343DB3">
        <w:rPr>
          <w:rFonts w:asciiTheme="minorHAnsi" w:hAnsiTheme="minorHAnsi" w:cstheme="minorHAnsi"/>
          <w:sz w:val="24"/>
          <w:szCs w:val="24"/>
          <w:lang w:val="en-US"/>
        </w:rPr>
        <w:t xml:space="preserve">other </w:t>
      </w:r>
      <w:r w:rsidR="00B24296" w:rsidRPr="00343DB3">
        <w:rPr>
          <w:rFonts w:asciiTheme="minorHAnsi" w:hAnsiTheme="minorHAnsi" w:cstheme="minorHAnsi"/>
          <w:sz w:val="24"/>
          <w:szCs w:val="24"/>
          <w:lang w:val="en-US"/>
        </w:rPr>
        <w:t xml:space="preserve">processes </w:t>
      </w:r>
      <w:r w:rsidR="00C71521" w:rsidRPr="00343DB3">
        <w:rPr>
          <w:rFonts w:asciiTheme="minorHAnsi" w:hAnsiTheme="minorHAnsi" w:cstheme="minorHAnsi"/>
          <w:sz w:val="24"/>
          <w:szCs w:val="24"/>
          <w:lang w:val="en-US"/>
        </w:rPr>
        <w:t>for</w:t>
      </w:r>
      <w:r w:rsidR="007B10E6" w:rsidRPr="00343DB3">
        <w:rPr>
          <w:rFonts w:asciiTheme="minorHAnsi" w:hAnsiTheme="minorHAnsi" w:cstheme="minorHAnsi"/>
          <w:sz w:val="24"/>
          <w:szCs w:val="24"/>
          <w:lang w:val="en-US"/>
        </w:rPr>
        <w:t xml:space="preserve"> allocation</w:t>
      </w:r>
      <w:r w:rsidR="005E170B" w:rsidRPr="00343DB3">
        <w:rPr>
          <w:rFonts w:asciiTheme="minorHAnsi" w:hAnsiTheme="minorHAnsi" w:cstheme="minorHAnsi"/>
          <w:sz w:val="24"/>
          <w:szCs w:val="24"/>
          <w:lang w:val="en-US"/>
        </w:rPr>
        <w:t xml:space="preserve"> of</w:t>
      </w:r>
      <w:r w:rsidR="007B10E6" w:rsidRPr="00343DB3">
        <w:rPr>
          <w:rFonts w:asciiTheme="minorHAnsi" w:hAnsiTheme="minorHAnsi" w:cstheme="minorHAnsi"/>
          <w:sz w:val="24"/>
          <w:szCs w:val="24"/>
          <w:lang w:val="en-US"/>
        </w:rPr>
        <w:t xml:space="preserve"> future capacity,</w:t>
      </w:r>
      <w:r w:rsidR="005E170B" w:rsidRPr="00343DB3">
        <w:rPr>
          <w:rFonts w:asciiTheme="minorHAnsi" w:hAnsiTheme="minorHAnsi" w:cstheme="minorHAnsi"/>
          <w:sz w:val="24"/>
          <w:szCs w:val="24"/>
          <w:lang w:val="en-US"/>
        </w:rPr>
        <w:t xml:space="preserve"> </w:t>
      </w:r>
      <w:r w:rsidR="00B24296" w:rsidRPr="00343DB3">
        <w:rPr>
          <w:rFonts w:asciiTheme="minorHAnsi" w:hAnsiTheme="minorHAnsi" w:cstheme="minorHAnsi"/>
          <w:sz w:val="24"/>
          <w:szCs w:val="24"/>
          <w:lang w:val="en-US"/>
        </w:rPr>
        <w:t>are also encourage</w:t>
      </w:r>
      <w:r w:rsidR="00F05553" w:rsidRPr="00343DB3">
        <w:rPr>
          <w:rFonts w:asciiTheme="minorHAnsi" w:hAnsiTheme="minorHAnsi" w:cstheme="minorHAnsi"/>
          <w:sz w:val="24"/>
          <w:szCs w:val="24"/>
          <w:lang w:val="en-US"/>
        </w:rPr>
        <w:t>d</w:t>
      </w:r>
      <w:r w:rsidR="00B24296" w:rsidRPr="00343DB3">
        <w:rPr>
          <w:rFonts w:asciiTheme="minorHAnsi" w:hAnsiTheme="minorHAnsi" w:cstheme="minorHAnsi"/>
          <w:sz w:val="24"/>
          <w:szCs w:val="24"/>
          <w:lang w:val="en-US"/>
        </w:rPr>
        <w:t xml:space="preserve"> to </w:t>
      </w:r>
      <w:r w:rsidR="00F05553" w:rsidRPr="00343DB3">
        <w:rPr>
          <w:rFonts w:asciiTheme="minorHAnsi" w:hAnsiTheme="minorHAnsi" w:cstheme="minorHAnsi"/>
          <w:sz w:val="24"/>
          <w:szCs w:val="24"/>
          <w:lang w:val="en-US"/>
        </w:rPr>
        <w:t xml:space="preserve">reconfirm their interest for </w:t>
      </w:r>
      <w:r w:rsidR="00635B04" w:rsidRPr="00343DB3">
        <w:rPr>
          <w:rFonts w:asciiTheme="minorHAnsi" w:hAnsiTheme="minorHAnsi" w:cstheme="minorHAnsi"/>
          <w:sz w:val="24"/>
          <w:szCs w:val="24"/>
          <w:lang w:val="en-US"/>
        </w:rPr>
        <w:t xml:space="preserve">firm capacity and to </w:t>
      </w:r>
      <w:r w:rsidR="00C53C98" w:rsidRPr="00343DB3">
        <w:rPr>
          <w:rFonts w:asciiTheme="minorHAnsi" w:hAnsiTheme="minorHAnsi" w:cstheme="minorHAnsi"/>
          <w:sz w:val="24"/>
          <w:szCs w:val="24"/>
          <w:lang w:val="en-US"/>
        </w:rPr>
        <w:t xml:space="preserve">submit to that end </w:t>
      </w:r>
      <w:r w:rsidR="004C586D" w:rsidRPr="00343DB3">
        <w:rPr>
          <w:rFonts w:asciiTheme="minorHAnsi" w:hAnsiTheme="minorHAnsi" w:cstheme="minorHAnsi"/>
          <w:sz w:val="24"/>
          <w:szCs w:val="24"/>
          <w:lang w:val="en-US"/>
        </w:rPr>
        <w:t>Non-Binding Requests</w:t>
      </w:r>
      <w:r w:rsidR="007A2921" w:rsidRPr="00343DB3">
        <w:rPr>
          <w:rFonts w:asciiTheme="minorHAnsi" w:hAnsiTheme="minorHAnsi" w:cstheme="minorHAnsi"/>
          <w:sz w:val="24"/>
          <w:szCs w:val="24"/>
          <w:lang w:val="en-US"/>
        </w:rPr>
        <w:t xml:space="preserve"> to DESFA. </w:t>
      </w:r>
    </w:p>
    <w:p w14:paraId="69ACE27C" w14:textId="738AC431" w:rsidR="0074509F" w:rsidRPr="00343DB3" w:rsidRDefault="00AF09DE"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Interested </w:t>
      </w:r>
      <w:r w:rsidR="002A22D2" w:rsidRPr="00343DB3">
        <w:rPr>
          <w:rFonts w:asciiTheme="minorHAnsi" w:hAnsiTheme="minorHAnsi" w:cstheme="minorHAnsi"/>
          <w:sz w:val="24"/>
          <w:szCs w:val="24"/>
          <w:lang w:val="en-US"/>
        </w:rPr>
        <w:t>p</w:t>
      </w:r>
      <w:r w:rsidR="000E3887" w:rsidRPr="00343DB3">
        <w:rPr>
          <w:rFonts w:asciiTheme="minorHAnsi" w:hAnsiTheme="minorHAnsi" w:cstheme="minorHAnsi"/>
          <w:sz w:val="24"/>
          <w:szCs w:val="24"/>
          <w:lang w:val="en-US"/>
        </w:rPr>
        <w:t xml:space="preserve">arties </w:t>
      </w:r>
      <w:r w:rsidRPr="00343DB3">
        <w:rPr>
          <w:rFonts w:asciiTheme="minorHAnsi" w:hAnsiTheme="minorHAnsi" w:cstheme="minorHAnsi"/>
          <w:sz w:val="24"/>
          <w:szCs w:val="24"/>
          <w:lang w:val="en-US"/>
        </w:rPr>
        <w:t>that already have</w:t>
      </w:r>
      <w:r w:rsidR="00F14028" w:rsidRPr="00343DB3">
        <w:rPr>
          <w:rFonts w:asciiTheme="minorHAnsi" w:hAnsiTheme="minorHAnsi" w:cstheme="minorHAnsi"/>
          <w:sz w:val="24"/>
          <w:szCs w:val="24"/>
          <w:lang w:val="en-US"/>
        </w:rPr>
        <w:t xml:space="preserve"> in place</w:t>
      </w:r>
      <w:r w:rsidRPr="00343DB3">
        <w:rPr>
          <w:rFonts w:asciiTheme="minorHAnsi" w:hAnsiTheme="minorHAnsi" w:cstheme="minorHAnsi"/>
          <w:sz w:val="24"/>
          <w:szCs w:val="24"/>
          <w:lang w:val="en-US"/>
        </w:rPr>
        <w:t xml:space="preserve"> contract</w:t>
      </w:r>
      <w:r w:rsidR="006504F0" w:rsidRPr="00343DB3">
        <w:rPr>
          <w:rFonts w:asciiTheme="minorHAnsi" w:hAnsiTheme="minorHAnsi" w:cstheme="minorHAnsi"/>
          <w:sz w:val="24"/>
          <w:szCs w:val="24"/>
          <w:lang w:val="en-US"/>
        </w:rPr>
        <w:t xml:space="preserve">s </w:t>
      </w:r>
      <w:r w:rsidRPr="00343DB3">
        <w:rPr>
          <w:rFonts w:asciiTheme="minorHAnsi" w:hAnsiTheme="minorHAnsi" w:cstheme="minorHAnsi"/>
          <w:sz w:val="24"/>
          <w:szCs w:val="24"/>
          <w:lang w:val="en-US"/>
        </w:rPr>
        <w:t xml:space="preserve">with DESFA for conditional </w:t>
      </w:r>
      <w:r w:rsidR="00047C10" w:rsidRPr="00343DB3">
        <w:rPr>
          <w:rFonts w:asciiTheme="minorHAnsi" w:hAnsiTheme="minorHAnsi" w:cstheme="minorHAnsi"/>
          <w:sz w:val="24"/>
          <w:szCs w:val="24"/>
          <w:lang w:val="en-US"/>
        </w:rPr>
        <w:t>or</w:t>
      </w:r>
      <w:r w:rsidR="00563D8A" w:rsidRPr="00343DB3">
        <w:rPr>
          <w:rFonts w:asciiTheme="minorHAnsi" w:hAnsiTheme="minorHAnsi" w:cstheme="minorHAnsi"/>
          <w:sz w:val="24"/>
          <w:szCs w:val="24"/>
          <w:lang w:val="en-US"/>
        </w:rPr>
        <w:t xml:space="preserve"> coupled </w:t>
      </w:r>
      <w:r w:rsidRPr="00343DB3">
        <w:rPr>
          <w:rFonts w:asciiTheme="minorHAnsi" w:hAnsiTheme="minorHAnsi" w:cstheme="minorHAnsi"/>
          <w:sz w:val="24"/>
          <w:szCs w:val="24"/>
          <w:lang w:val="en-US"/>
        </w:rPr>
        <w:t xml:space="preserve">capacity are also encouraged to submit their </w:t>
      </w:r>
      <w:r w:rsidR="004C586D" w:rsidRPr="00343DB3">
        <w:rPr>
          <w:rFonts w:asciiTheme="minorHAnsi" w:hAnsiTheme="minorHAnsi" w:cstheme="minorHAnsi"/>
          <w:sz w:val="24"/>
          <w:szCs w:val="24"/>
          <w:lang w:val="en-US"/>
        </w:rPr>
        <w:t>Non-Binding Requests</w:t>
      </w:r>
      <w:r w:rsidRPr="00343DB3">
        <w:rPr>
          <w:rFonts w:asciiTheme="minorHAnsi" w:hAnsiTheme="minorHAnsi" w:cstheme="minorHAnsi"/>
          <w:sz w:val="24"/>
          <w:szCs w:val="24"/>
          <w:lang w:val="en-US"/>
        </w:rPr>
        <w:t xml:space="preserve"> for firm capacity. </w:t>
      </w:r>
      <w:r w:rsidR="00F14028" w:rsidRPr="00343DB3">
        <w:rPr>
          <w:rFonts w:asciiTheme="minorHAnsi" w:hAnsiTheme="minorHAnsi" w:cstheme="minorHAnsi"/>
          <w:sz w:val="24"/>
          <w:szCs w:val="24"/>
          <w:lang w:val="en-US"/>
        </w:rPr>
        <w:t xml:space="preserve">Such </w:t>
      </w:r>
      <w:r w:rsidRPr="00343DB3">
        <w:rPr>
          <w:rFonts w:asciiTheme="minorHAnsi" w:hAnsiTheme="minorHAnsi" w:cstheme="minorHAnsi"/>
          <w:sz w:val="24"/>
          <w:szCs w:val="24"/>
          <w:lang w:val="en-US"/>
        </w:rPr>
        <w:t xml:space="preserve">contracts </w:t>
      </w:r>
      <w:r w:rsidR="006504F0" w:rsidRPr="00343DB3">
        <w:rPr>
          <w:rFonts w:asciiTheme="minorHAnsi" w:hAnsiTheme="minorHAnsi" w:cstheme="minorHAnsi"/>
          <w:sz w:val="24"/>
          <w:szCs w:val="24"/>
          <w:lang w:val="en-US"/>
        </w:rPr>
        <w:t xml:space="preserve">shall </w:t>
      </w:r>
      <w:r w:rsidRPr="00343DB3">
        <w:rPr>
          <w:rFonts w:asciiTheme="minorHAnsi" w:hAnsiTheme="minorHAnsi" w:cstheme="minorHAnsi"/>
          <w:sz w:val="24"/>
          <w:szCs w:val="24"/>
          <w:lang w:val="en-US"/>
        </w:rPr>
        <w:t xml:space="preserve">not be affected </w:t>
      </w:r>
      <w:r w:rsidR="00E51465" w:rsidRPr="00343DB3">
        <w:rPr>
          <w:rFonts w:asciiTheme="minorHAnsi" w:hAnsiTheme="minorHAnsi" w:cstheme="minorHAnsi"/>
          <w:sz w:val="24"/>
          <w:szCs w:val="24"/>
          <w:lang w:val="en-US"/>
        </w:rPr>
        <w:t xml:space="preserve">in any way whatsoever </w:t>
      </w:r>
      <w:r w:rsidRPr="00343DB3">
        <w:rPr>
          <w:rFonts w:asciiTheme="minorHAnsi" w:hAnsiTheme="minorHAnsi" w:cstheme="minorHAnsi"/>
          <w:sz w:val="24"/>
          <w:szCs w:val="24"/>
          <w:lang w:val="en-US"/>
        </w:rPr>
        <w:t>by their participation in th</w:t>
      </w:r>
      <w:r w:rsidR="004070C2" w:rsidRPr="00343DB3">
        <w:rPr>
          <w:rFonts w:asciiTheme="minorHAnsi" w:hAnsiTheme="minorHAnsi" w:cstheme="minorHAnsi"/>
          <w:sz w:val="24"/>
          <w:szCs w:val="24"/>
          <w:lang w:val="en-US"/>
        </w:rPr>
        <w:t>is</w:t>
      </w:r>
      <w:r w:rsidRPr="00343DB3">
        <w:rPr>
          <w:rFonts w:asciiTheme="minorHAnsi" w:hAnsiTheme="minorHAnsi" w:cstheme="minorHAnsi"/>
          <w:sz w:val="24"/>
          <w:szCs w:val="24"/>
          <w:lang w:val="en-US"/>
        </w:rPr>
        <w:t xml:space="preserve"> </w:t>
      </w:r>
      <w:r w:rsidR="004070C2" w:rsidRPr="00343DB3">
        <w:rPr>
          <w:rFonts w:asciiTheme="minorHAnsi" w:hAnsiTheme="minorHAnsi" w:cstheme="minorHAnsi"/>
          <w:sz w:val="24"/>
          <w:szCs w:val="24"/>
          <w:lang w:val="en-US"/>
        </w:rPr>
        <w:t>Call of Interest</w:t>
      </w:r>
      <w:r w:rsidRPr="00343DB3">
        <w:rPr>
          <w:rFonts w:asciiTheme="minorHAnsi" w:hAnsiTheme="minorHAnsi" w:cstheme="minorHAnsi"/>
          <w:sz w:val="24"/>
          <w:szCs w:val="24"/>
          <w:lang w:val="en-US"/>
        </w:rPr>
        <w:t>.</w:t>
      </w:r>
    </w:p>
    <w:p w14:paraId="6884B622" w14:textId="729FBA59" w:rsidR="00E0792E" w:rsidRPr="00343DB3" w:rsidRDefault="004F59FB"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bookmarkStart w:id="6" w:name="_Hlk130548535"/>
      <w:r w:rsidRPr="00343DB3">
        <w:rPr>
          <w:rFonts w:asciiTheme="minorHAnsi" w:hAnsiTheme="minorHAnsi" w:cstheme="minorHAnsi"/>
          <w:sz w:val="24"/>
          <w:szCs w:val="24"/>
          <w:lang w:val="en-US"/>
        </w:rPr>
        <w:t xml:space="preserve">The participation in this Call of Interest does not constitute a commitment by the participating interested party to </w:t>
      </w:r>
      <w:r w:rsidR="00F915C9" w:rsidRPr="00343DB3">
        <w:rPr>
          <w:rFonts w:asciiTheme="minorHAnsi" w:hAnsiTheme="minorHAnsi" w:cstheme="minorHAnsi"/>
          <w:sz w:val="24"/>
          <w:szCs w:val="24"/>
          <w:lang w:val="en-US"/>
        </w:rPr>
        <w:t>book</w:t>
      </w:r>
      <w:r w:rsidRPr="00343DB3">
        <w:rPr>
          <w:rFonts w:asciiTheme="minorHAnsi" w:hAnsiTheme="minorHAnsi" w:cstheme="minorHAnsi"/>
          <w:sz w:val="24"/>
          <w:szCs w:val="24"/>
          <w:lang w:val="en-US"/>
        </w:rPr>
        <w:t xml:space="preserve"> capacity in the NNGS, and DESFA, by conducting such Call of Interest, does not commit to </w:t>
      </w:r>
      <w:r w:rsidR="00E74975" w:rsidRPr="00343DB3">
        <w:rPr>
          <w:rFonts w:asciiTheme="minorHAnsi" w:hAnsiTheme="minorHAnsi" w:cstheme="minorHAnsi"/>
          <w:sz w:val="24"/>
          <w:szCs w:val="24"/>
          <w:lang w:val="en-US"/>
        </w:rPr>
        <w:t>proceed to any investment</w:t>
      </w:r>
      <w:r w:rsidRPr="00343DB3">
        <w:rPr>
          <w:rFonts w:asciiTheme="minorHAnsi" w:hAnsiTheme="minorHAnsi" w:cstheme="minorHAnsi"/>
          <w:sz w:val="24"/>
          <w:szCs w:val="24"/>
          <w:lang w:val="en-US"/>
        </w:rPr>
        <w:t xml:space="preserve"> or allocate capacity to the interested party</w:t>
      </w:r>
      <w:r w:rsidR="00CB7115" w:rsidRPr="00343DB3">
        <w:rPr>
          <w:rFonts w:asciiTheme="minorHAnsi" w:hAnsiTheme="minorHAnsi" w:cstheme="minorHAnsi"/>
          <w:sz w:val="24"/>
          <w:szCs w:val="24"/>
          <w:lang w:val="en-US"/>
        </w:rPr>
        <w:t xml:space="preserve"> in the NNGS</w:t>
      </w:r>
      <w:r w:rsidRPr="00343DB3">
        <w:rPr>
          <w:rFonts w:asciiTheme="minorHAnsi" w:hAnsiTheme="minorHAnsi" w:cstheme="minorHAnsi"/>
          <w:sz w:val="24"/>
          <w:szCs w:val="24"/>
          <w:lang w:val="en-US"/>
        </w:rPr>
        <w:t xml:space="preserve">. </w:t>
      </w:r>
      <w:r w:rsidR="00B46C72" w:rsidRPr="00343DB3">
        <w:rPr>
          <w:rFonts w:asciiTheme="minorHAnsi" w:hAnsiTheme="minorHAnsi" w:cstheme="minorHAnsi"/>
          <w:sz w:val="24"/>
          <w:szCs w:val="24"/>
          <w:lang w:val="en-US"/>
        </w:rPr>
        <w:t xml:space="preserve">For the avoidance of doubt, </w:t>
      </w:r>
      <w:r w:rsidR="00C551EF" w:rsidRPr="00343DB3">
        <w:rPr>
          <w:rFonts w:asciiTheme="minorHAnsi" w:hAnsiTheme="minorHAnsi" w:cstheme="minorHAnsi"/>
          <w:sz w:val="24"/>
          <w:szCs w:val="24"/>
          <w:lang w:val="en-US"/>
        </w:rPr>
        <w:t>Non-</w:t>
      </w:r>
      <w:r w:rsidR="00C31B7E" w:rsidRPr="00343DB3">
        <w:rPr>
          <w:rFonts w:asciiTheme="minorHAnsi" w:hAnsiTheme="minorHAnsi" w:cstheme="minorHAnsi"/>
          <w:sz w:val="24"/>
          <w:szCs w:val="24"/>
          <w:lang w:val="en-US"/>
        </w:rPr>
        <w:t>B</w:t>
      </w:r>
      <w:r w:rsidR="00C551EF" w:rsidRPr="00343DB3">
        <w:rPr>
          <w:rFonts w:asciiTheme="minorHAnsi" w:hAnsiTheme="minorHAnsi" w:cstheme="minorHAnsi"/>
          <w:sz w:val="24"/>
          <w:szCs w:val="24"/>
          <w:lang w:val="en-US"/>
        </w:rPr>
        <w:t xml:space="preserve">inding </w:t>
      </w:r>
      <w:r w:rsidR="00C31B7E" w:rsidRPr="00343DB3">
        <w:rPr>
          <w:rFonts w:asciiTheme="minorHAnsi" w:hAnsiTheme="minorHAnsi" w:cstheme="minorHAnsi"/>
          <w:sz w:val="24"/>
          <w:szCs w:val="24"/>
          <w:lang w:val="en-US"/>
        </w:rPr>
        <w:t>R</w:t>
      </w:r>
      <w:r w:rsidR="00C551EF" w:rsidRPr="00343DB3">
        <w:rPr>
          <w:rFonts w:asciiTheme="minorHAnsi" w:hAnsiTheme="minorHAnsi" w:cstheme="minorHAnsi"/>
          <w:sz w:val="24"/>
          <w:szCs w:val="24"/>
          <w:lang w:val="en-US"/>
        </w:rPr>
        <w:t xml:space="preserve">equests in </w:t>
      </w:r>
      <w:r w:rsidR="002A22D2" w:rsidRPr="00343DB3">
        <w:rPr>
          <w:rFonts w:asciiTheme="minorHAnsi" w:hAnsiTheme="minorHAnsi" w:cstheme="minorHAnsi"/>
          <w:sz w:val="24"/>
          <w:szCs w:val="24"/>
          <w:lang w:val="en-US"/>
        </w:rPr>
        <w:t>this Call of Interest</w:t>
      </w:r>
      <w:r w:rsidR="002A22D2" w:rsidRPr="00343DB3" w:rsidDel="001C27A7">
        <w:rPr>
          <w:rFonts w:asciiTheme="minorHAnsi" w:hAnsiTheme="minorHAnsi" w:cstheme="minorHAnsi"/>
          <w:sz w:val="24"/>
          <w:szCs w:val="24"/>
          <w:lang w:val="en-US"/>
        </w:rPr>
        <w:t xml:space="preserve"> </w:t>
      </w:r>
      <w:r w:rsidR="00C551EF" w:rsidRPr="00343DB3">
        <w:rPr>
          <w:rFonts w:asciiTheme="minorHAnsi" w:hAnsiTheme="minorHAnsi" w:cstheme="minorHAnsi"/>
          <w:sz w:val="24"/>
          <w:szCs w:val="24"/>
          <w:lang w:val="en-US"/>
        </w:rPr>
        <w:t>do not establish any right</w:t>
      </w:r>
      <w:r w:rsidR="00E51465" w:rsidRPr="00343DB3">
        <w:rPr>
          <w:rFonts w:asciiTheme="minorHAnsi" w:hAnsiTheme="minorHAnsi" w:cstheme="minorHAnsi"/>
          <w:sz w:val="24"/>
          <w:szCs w:val="24"/>
          <w:lang w:val="en-US"/>
        </w:rPr>
        <w:t xml:space="preserve"> </w:t>
      </w:r>
      <w:r w:rsidR="001A6E08" w:rsidRPr="00343DB3">
        <w:rPr>
          <w:rFonts w:asciiTheme="minorHAnsi" w:hAnsiTheme="minorHAnsi" w:cstheme="minorHAnsi"/>
          <w:sz w:val="24"/>
          <w:szCs w:val="24"/>
          <w:lang w:val="en-US"/>
        </w:rPr>
        <w:t>whatsoever</w:t>
      </w:r>
      <w:r w:rsidR="00C551EF" w:rsidRPr="00343DB3">
        <w:rPr>
          <w:rFonts w:asciiTheme="minorHAnsi" w:hAnsiTheme="minorHAnsi" w:cstheme="minorHAnsi"/>
          <w:sz w:val="24"/>
          <w:szCs w:val="24"/>
          <w:lang w:val="en-US"/>
        </w:rPr>
        <w:t xml:space="preserve"> for the </w:t>
      </w:r>
      <w:r w:rsidR="0045017C" w:rsidRPr="00343DB3">
        <w:rPr>
          <w:rFonts w:asciiTheme="minorHAnsi" w:hAnsiTheme="minorHAnsi" w:cstheme="minorHAnsi"/>
          <w:sz w:val="24"/>
          <w:szCs w:val="24"/>
          <w:lang w:val="en-US"/>
        </w:rPr>
        <w:t>i</w:t>
      </w:r>
      <w:r w:rsidR="00C551EF" w:rsidRPr="00343DB3">
        <w:rPr>
          <w:rFonts w:asciiTheme="minorHAnsi" w:hAnsiTheme="minorHAnsi" w:cstheme="minorHAnsi"/>
          <w:sz w:val="24"/>
          <w:szCs w:val="24"/>
          <w:lang w:val="en-US"/>
        </w:rPr>
        <w:t xml:space="preserve">nterested </w:t>
      </w:r>
      <w:r w:rsidR="0045017C" w:rsidRPr="00343DB3">
        <w:rPr>
          <w:rFonts w:asciiTheme="minorHAnsi" w:hAnsiTheme="minorHAnsi" w:cstheme="minorHAnsi"/>
          <w:sz w:val="24"/>
          <w:szCs w:val="24"/>
          <w:lang w:val="en-US"/>
        </w:rPr>
        <w:t>p</w:t>
      </w:r>
      <w:r w:rsidR="00C551EF" w:rsidRPr="00343DB3">
        <w:rPr>
          <w:rFonts w:asciiTheme="minorHAnsi" w:hAnsiTheme="minorHAnsi" w:cstheme="minorHAnsi"/>
          <w:sz w:val="24"/>
          <w:szCs w:val="24"/>
          <w:lang w:val="en-US"/>
        </w:rPr>
        <w:t>arty due to its participation in this process</w:t>
      </w:r>
      <w:r w:rsidR="008B68AB" w:rsidRPr="00343DB3">
        <w:rPr>
          <w:rFonts w:asciiTheme="minorHAnsi" w:hAnsiTheme="minorHAnsi" w:cstheme="minorHAnsi"/>
          <w:sz w:val="24"/>
          <w:szCs w:val="24"/>
          <w:lang w:val="en-US"/>
        </w:rPr>
        <w:t xml:space="preserve"> or otherwise</w:t>
      </w:r>
      <w:r w:rsidR="00C551EF" w:rsidRPr="00343DB3">
        <w:rPr>
          <w:rFonts w:asciiTheme="minorHAnsi" w:hAnsiTheme="minorHAnsi" w:cstheme="minorHAnsi"/>
          <w:sz w:val="24"/>
          <w:szCs w:val="24"/>
          <w:lang w:val="en-US"/>
        </w:rPr>
        <w:t xml:space="preserve">. </w:t>
      </w:r>
    </w:p>
    <w:bookmarkEnd w:id="6"/>
    <w:p w14:paraId="78FD2C8A" w14:textId="7FBCAEAC" w:rsidR="00F26D97" w:rsidRPr="00343DB3" w:rsidRDefault="005F226A" w:rsidP="007C249C">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Participation in </w:t>
      </w:r>
      <w:r w:rsidR="00CE3223" w:rsidRPr="00343DB3">
        <w:rPr>
          <w:rFonts w:asciiTheme="minorHAnsi" w:hAnsiTheme="minorHAnsi" w:cstheme="minorHAnsi"/>
          <w:sz w:val="24"/>
          <w:szCs w:val="24"/>
          <w:lang w:val="en-US"/>
        </w:rPr>
        <w:t>this Call of Interest</w:t>
      </w:r>
      <w:r w:rsidR="00CE3223" w:rsidRPr="00343DB3" w:rsidDel="001C27A7">
        <w:rPr>
          <w:rFonts w:asciiTheme="minorHAnsi" w:hAnsiTheme="minorHAnsi" w:cstheme="minorHAnsi"/>
          <w:sz w:val="24"/>
          <w:szCs w:val="24"/>
          <w:lang w:val="en-US"/>
        </w:rPr>
        <w:t xml:space="preserve"> </w:t>
      </w:r>
      <w:r w:rsidR="00225E5B" w:rsidRPr="00343DB3">
        <w:rPr>
          <w:rFonts w:asciiTheme="minorHAnsi" w:hAnsiTheme="minorHAnsi" w:cstheme="minorHAnsi"/>
          <w:sz w:val="24"/>
          <w:szCs w:val="24"/>
          <w:lang w:val="en-US"/>
        </w:rPr>
        <w:t xml:space="preserve">is </w:t>
      </w:r>
      <w:r w:rsidR="005A42CF" w:rsidRPr="00343DB3">
        <w:rPr>
          <w:rFonts w:asciiTheme="minorHAnsi" w:hAnsiTheme="minorHAnsi" w:cstheme="minorHAnsi"/>
          <w:sz w:val="24"/>
          <w:szCs w:val="24"/>
          <w:lang w:val="en-US"/>
        </w:rPr>
        <w:t xml:space="preserve">not </w:t>
      </w:r>
      <w:r w:rsidRPr="00343DB3">
        <w:rPr>
          <w:rFonts w:asciiTheme="minorHAnsi" w:hAnsiTheme="minorHAnsi" w:cstheme="minorHAnsi"/>
          <w:sz w:val="24"/>
          <w:szCs w:val="24"/>
          <w:lang w:val="en-US"/>
        </w:rPr>
        <w:t>a condition</w:t>
      </w:r>
      <w:r w:rsidR="00C91F9B" w:rsidRPr="00343DB3">
        <w:rPr>
          <w:rFonts w:asciiTheme="minorHAnsi" w:hAnsiTheme="minorHAnsi" w:cstheme="minorHAnsi"/>
          <w:sz w:val="24"/>
          <w:szCs w:val="24"/>
          <w:lang w:val="en-US"/>
        </w:rPr>
        <w:t xml:space="preserve"> precedent</w:t>
      </w:r>
      <w:r w:rsidRPr="00343DB3">
        <w:rPr>
          <w:rFonts w:asciiTheme="minorHAnsi" w:hAnsiTheme="minorHAnsi" w:cstheme="minorHAnsi"/>
          <w:sz w:val="24"/>
          <w:szCs w:val="24"/>
          <w:lang w:val="en-US"/>
        </w:rPr>
        <w:t xml:space="preserve"> </w:t>
      </w:r>
      <w:r w:rsidR="002101F8" w:rsidRPr="00343DB3">
        <w:rPr>
          <w:rFonts w:asciiTheme="minorHAnsi" w:hAnsiTheme="minorHAnsi" w:cstheme="minorHAnsi"/>
          <w:sz w:val="24"/>
          <w:szCs w:val="24"/>
          <w:lang w:val="en-US"/>
        </w:rPr>
        <w:t>nor entail</w:t>
      </w:r>
      <w:r w:rsidR="00C47722" w:rsidRPr="00343DB3">
        <w:rPr>
          <w:rFonts w:asciiTheme="minorHAnsi" w:hAnsiTheme="minorHAnsi" w:cstheme="minorHAnsi"/>
          <w:sz w:val="24"/>
          <w:szCs w:val="24"/>
          <w:lang w:val="en-US"/>
        </w:rPr>
        <w:t>s</w:t>
      </w:r>
      <w:r w:rsidR="002101F8" w:rsidRPr="00343DB3">
        <w:rPr>
          <w:rFonts w:asciiTheme="minorHAnsi" w:hAnsiTheme="minorHAnsi" w:cstheme="minorHAnsi"/>
          <w:sz w:val="24"/>
          <w:szCs w:val="24"/>
          <w:lang w:val="en-US"/>
        </w:rPr>
        <w:t xml:space="preserve"> any kind of obligation to participate </w:t>
      </w:r>
      <w:r w:rsidRPr="00343DB3">
        <w:rPr>
          <w:rFonts w:asciiTheme="minorHAnsi" w:hAnsiTheme="minorHAnsi" w:cstheme="minorHAnsi"/>
          <w:sz w:val="24"/>
          <w:szCs w:val="24"/>
          <w:lang w:val="en-US"/>
        </w:rPr>
        <w:t xml:space="preserve">in </w:t>
      </w:r>
      <w:r w:rsidR="00CE3223" w:rsidRPr="00343DB3">
        <w:rPr>
          <w:rFonts w:asciiTheme="minorHAnsi" w:hAnsiTheme="minorHAnsi" w:cstheme="minorHAnsi"/>
          <w:sz w:val="24"/>
          <w:szCs w:val="24"/>
          <w:lang w:val="en-US"/>
        </w:rPr>
        <w:t xml:space="preserve">a </w:t>
      </w:r>
      <w:r w:rsidR="002A415C" w:rsidRPr="00343DB3">
        <w:rPr>
          <w:rFonts w:asciiTheme="minorHAnsi" w:hAnsiTheme="minorHAnsi" w:cstheme="minorHAnsi"/>
          <w:sz w:val="24"/>
          <w:szCs w:val="24"/>
          <w:lang w:val="en-US"/>
        </w:rPr>
        <w:t>Market Test</w:t>
      </w:r>
      <w:r w:rsidRPr="00343DB3">
        <w:rPr>
          <w:rFonts w:asciiTheme="minorHAnsi" w:hAnsiTheme="minorHAnsi" w:cstheme="minorHAnsi"/>
          <w:sz w:val="24"/>
          <w:szCs w:val="24"/>
          <w:lang w:val="en-US"/>
        </w:rPr>
        <w:t>. However</w:t>
      </w:r>
      <w:r w:rsidR="00583064"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t>
      </w:r>
      <w:r w:rsidR="000328A5" w:rsidRPr="00343DB3">
        <w:rPr>
          <w:rFonts w:asciiTheme="minorHAnsi" w:hAnsiTheme="minorHAnsi" w:cstheme="minorHAnsi"/>
          <w:sz w:val="24"/>
          <w:szCs w:val="24"/>
          <w:lang w:val="en-US"/>
        </w:rPr>
        <w:t>p</w:t>
      </w:r>
      <w:r w:rsidR="000873B8" w:rsidRPr="00343DB3">
        <w:rPr>
          <w:rFonts w:asciiTheme="minorHAnsi" w:hAnsiTheme="minorHAnsi" w:cstheme="minorHAnsi"/>
          <w:sz w:val="24"/>
          <w:szCs w:val="24"/>
          <w:lang w:val="en-US"/>
        </w:rPr>
        <w:t xml:space="preserve">lease </w:t>
      </w:r>
      <w:r w:rsidR="00B13B76" w:rsidRPr="00343DB3">
        <w:rPr>
          <w:rFonts w:asciiTheme="minorHAnsi" w:hAnsiTheme="minorHAnsi" w:cstheme="minorHAnsi"/>
          <w:sz w:val="24"/>
          <w:szCs w:val="24"/>
          <w:lang w:val="en-US"/>
        </w:rPr>
        <w:t xml:space="preserve">note that the Offer Levels </w:t>
      </w:r>
      <w:r w:rsidR="00E65463" w:rsidRPr="00343DB3">
        <w:rPr>
          <w:rFonts w:asciiTheme="minorHAnsi" w:hAnsiTheme="minorHAnsi" w:cstheme="minorHAnsi"/>
          <w:sz w:val="24"/>
          <w:szCs w:val="24"/>
          <w:lang w:val="en-US"/>
        </w:rPr>
        <w:t xml:space="preserve">will be </w:t>
      </w:r>
      <w:r w:rsidR="00093AB1" w:rsidRPr="00343DB3">
        <w:rPr>
          <w:rFonts w:asciiTheme="minorHAnsi" w:hAnsiTheme="minorHAnsi" w:cstheme="minorHAnsi"/>
          <w:sz w:val="24"/>
          <w:szCs w:val="24"/>
          <w:lang w:val="en-US"/>
        </w:rPr>
        <w:t>designed</w:t>
      </w:r>
      <w:r w:rsidR="00E65463" w:rsidRPr="00343DB3">
        <w:rPr>
          <w:rFonts w:asciiTheme="minorHAnsi" w:hAnsiTheme="minorHAnsi" w:cstheme="minorHAnsi"/>
          <w:sz w:val="24"/>
          <w:szCs w:val="24"/>
          <w:lang w:val="en-US"/>
        </w:rPr>
        <w:t xml:space="preserve"> by DESFA </w:t>
      </w:r>
      <w:r w:rsidR="001C634D" w:rsidRPr="00343DB3">
        <w:rPr>
          <w:rFonts w:asciiTheme="minorHAnsi" w:hAnsiTheme="minorHAnsi" w:cstheme="minorHAnsi"/>
          <w:sz w:val="24"/>
          <w:szCs w:val="24"/>
          <w:lang w:val="en-US"/>
        </w:rPr>
        <w:t xml:space="preserve">based on the </w:t>
      </w:r>
      <w:r w:rsidR="004C586D" w:rsidRPr="00343DB3">
        <w:rPr>
          <w:rFonts w:asciiTheme="minorHAnsi" w:hAnsiTheme="minorHAnsi" w:cstheme="minorHAnsi"/>
          <w:sz w:val="24"/>
          <w:szCs w:val="24"/>
          <w:lang w:val="en-US"/>
        </w:rPr>
        <w:t>Non-Binding Requests</w:t>
      </w:r>
      <w:r w:rsidR="001C634D" w:rsidRPr="00343DB3">
        <w:rPr>
          <w:rFonts w:asciiTheme="minorHAnsi" w:hAnsiTheme="minorHAnsi" w:cstheme="minorHAnsi"/>
          <w:sz w:val="24"/>
          <w:szCs w:val="24"/>
          <w:lang w:val="en-US"/>
        </w:rPr>
        <w:t xml:space="preserve">, so all </w:t>
      </w:r>
      <w:r w:rsidR="00CE3223"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CE3223"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001C634D" w:rsidRPr="00343DB3">
        <w:rPr>
          <w:rFonts w:asciiTheme="minorHAnsi" w:hAnsiTheme="minorHAnsi" w:cstheme="minorHAnsi"/>
          <w:sz w:val="24"/>
          <w:szCs w:val="24"/>
          <w:lang w:val="en-US"/>
        </w:rPr>
        <w:t xml:space="preserve"> are encouraged to submit their requests in </w:t>
      </w:r>
      <w:r w:rsidR="00B53B4E" w:rsidRPr="00343DB3">
        <w:rPr>
          <w:rFonts w:asciiTheme="minorHAnsi" w:hAnsiTheme="minorHAnsi" w:cstheme="minorHAnsi"/>
          <w:sz w:val="24"/>
          <w:szCs w:val="24"/>
          <w:lang w:val="en-US"/>
        </w:rPr>
        <w:t>this Call of Interest</w:t>
      </w:r>
      <w:r w:rsidR="001C634D" w:rsidRPr="00343DB3">
        <w:rPr>
          <w:rFonts w:asciiTheme="minorHAnsi" w:hAnsiTheme="minorHAnsi" w:cstheme="minorHAnsi"/>
          <w:sz w:val="24"/>
          <w:szCs w:val="24"/>
          <w:lang w:val="en-US"/>
        </w:rPr>
        <w:t>.</w:t>
      </w:r>
      <w:r w:rsidR="006E14FD" w:rsidRPr="00343DB3">
        <w:rPr>
          <w:rFonts w:asciiTheme="minorHAnsi" w:hAnsiTheme="minorHAnsi" w:cstheme="minorHAnsi"/>
          <w:sz w:val="24"/>
          <w:szCs w:val="24"/>
          <w:lang w:val="en-US"/>
        </w:rPr>
        <w:t xml:space="preserve"> Participation in a Market Test will be possible only in accordance with the terms and conditions</w:t>
      </w:r>
      <w:r w:rsidR="001501A5" w:rsidRPr="00343DB3">
        <w:rPr>
          <w:rFonts w:asciiTheme="minorHAnsi" w:hAnsiTheme="minorHAnsi" w:cstheme="minorHAnsi"/>
          <w:sz w:val="24"/>
          <w:szCs w:val="24"/>
          <w:lang w:val="en-US"/>
        </w:rPr>
        <w:t xml:space="preserve"> (guidelines)</w:t>
      </w:r>
      <w:r w:rsidR="006E14FD" w:rsidRPr="00343DB3">
        <w:rPr>
          <w:rFonts w:asciiTheme="minorHAnsi" w:hAnsiTheme="minorHAnsi" w:cstheme="minorHAnsi"/>
          <w:sz w:val="24"/>
          <w:szCs w:val="24"/>
          <w:lang w:val="en-US"/>
        </w:rPr>
        <w:t xml:space="preserve"> approved by the Authority.</w:t>
      </w:r>
    </w:p>
    <w:p w14:paraId="23F0D99B" w14:textId="40AE5E9F" w:rsidR="005F226A" w:rsidRPr="00343DB3" w:rsidRDefault="00E2622E"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lastRenderedPageBreak/>
        <w:t>Participation</w:t>
      </w:r>
      <w:r w:rsidR="009557F8" w:rsidRPr="00343DB3">
        <w:rPr>
          <w:rFonts w:asciiTheme="minorHAnsi" w:hAnsiTheme="minorHAnsi" w:cstheme="minorHAnsi"/>
          <w:sz w:val="24"/>
          <w:szCs w:val="24"/>
          <w:lang w:val="en-US"/>
        </w:rPr>
        <w:t xml:space="preserve"> i</w:t>
      </w:r>
      <w:r w:rsidR="005F226A" w:rsidRPr="00343DB3">
        <w:rPr>
          <w:rFonts w:asciiTheme="minorHAnsi" w:hAnsiTheme="minorHAnsi" w:cstheme="minorHAnsi"/>
          <w:sz w:val="24"/>
          <w:szCs w:val="24"/>
          <w:lang w:val="en-US"/>
        </w:rPr>
        <w:t>n th</w:t>
      </w:r>
      <w:r w:rsidR="000C0F9F" w:rsidRPr="00343DB3">
        <w:rPr>
          <w:rFonts w:asciiTheme="minorHAnsi" w:hAnsiTheme="minorHAnsi" w:cstheme="minorHAnsi"/>
          <w:sz w:val="24"/>
          <w:szCs w:val="24"/>
          <w:lang w:val="en-US"/>
        </w:rPr>
        <w:t>is Call of Interest</w:t>
      </w:r>
      <w:r w:rsidR="005F226A" w:rsidRPr="00343DB3">
        <w:rPr>
          <w:rFonts w:asciiTheme="minorHAnsi" w:hAnsiTheme="minorHAnsi" w:cstheme="minorHAnsi"/>
          <w:sz w:val="24"/>
          <w:szCs w:val="24"/>
          <w:lang w:val="en-US"/>
        </w:rPr>
        <w:t xml:space="preserve"> </w:t>
      </w:r>
      <w:r w:rsidR="009557F8" w:rsidRPr="00343DB3">
        <w:rPr>
          <w:rFonts w:asciiTheme="minorHAnsi" w:hAnsiTheme="minorHAnsi" w:cstheme="minorHAnsi"/>
          <w:sz w:val="24"/>
          <w:szCs w:val="24"/>
          <w:lang w:val="en-US"/>
        </w:rPr>
        <w:t>will be un</w:t>
      </w:r>
      <w:r w:rsidR="005F226A" w:rsidRPr="00343DB3">
        <w:rPr>
          <w:rFonts w:asciiTheme="minorHAnsi" w:hAnsiTheme="minorHAnsi" w:cstheme="minorHAnsi"/>
          <w:sz w:val="24"/>
          <w:szCs w:val="24"/>
          <w:lang w:val="en-US"/>
        </w:rPr>
        <w:t>restrict</w:t>
      </w:r>
      <w:r w:rsidR="009557F8" w:rsidRPr="00343DB3">
        <w:rPr>
          <w:rFonts w:asciiTheme="minorHAnsi" w:hAnsiTheme="minorHAnsi" w:cstheme="minorHAnsi"/>
          <w:sz w:val="24"/>
          <w:szCs w:val="24"/>
          <w:lang w:val="en-US"/>
        </w:rPr>
        <w:t>ed for all</w:t>
      </w:r>
      <w:r w:rsidR="005F226A" w:rsidRPr="00343DB3">
        <w:rPr>
          <w:rFonts w:asciiTheme="minorHAnsi" w:hAnsiTheme="minorHAnsi" w:cstheme="minorHAnsi"/>
          <w:sz w:val="24"/>
          <w:szCs w:val="24"/>
          <w:lang w:val="en-US"/>
        </w:rPr>
        <w:t xml:space="preserve"> </w:t>
      </w:r>
      <w:r w:rsidR="00EF6E15"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EF6E15"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005F226A" w:rsidRPr="00343DB3">
        <w:rPr>
          <w:rFonts w:asciiTheme="minorHAnsi" w:hAnsiTheme="minorHAnsi" w:cstheme="minorHAnsi"/>
          <w:sz w:val="24"/>
          <w:szCs w:val="24"/>
          <w:lang w:val="en-US"/>
        </w:rPr>
        <w:t xml:space="preserve">. Consequently, </w:t>
      </w:r>
      <w:r w:rsidR="00394E96" w:rsidRPr="00343DB3">
        <w:rPr>
          <w:rFonts w:asciiTheme="minorHAnsi" w:hAnsiTheme="minorHAnsi" w:cstheme="minorHAnsi"/>
          <w:sz w:val="24"/>
          <w:szCs w:val="24"/>
          <w:lang w:val="en-US"/>
        </w:rPr>
        <w:t>N</w:t>
      </w:r>
      <w:r w:rsidR="005F226A" w:rsidRPr="00343DB3">
        <w:rPr>
          <w:rFonts w:asciiTheme="minorHAnsi" w:hAnsiTheme="minorHAnsi" w:cstheme="minorHAnsi"/>
          <w:sz w:val="24"/>
          <w:szCs w:val="24"/>
          <w:lang w:val="en-US"/>
        </w:rPr>
        <w:t>on-</w:t>
      </w:r>
      <w:r w:rsidR="00394E96" w:rsidRPr="00343DB3">
        <w:rPr>
          <w:rFonts w:asciiTheme="minorHAnsi" w:hAnsiTheme="minorHAnsi" w:cstheme="minorHAnsi"/>
          <w:sz w:val="24"/>
          <w:szCs w:val="24"/>
          <w:lang w:val="en-US"/>
        </w:rPr>
        <w:t>B</w:t>
      </w:r>
      <w:r w:rsidR="005F226A" w:rsidRPr="00343DB3">
        <w:rPr>
          <w:rFonts w:asciiTheme="minorHAnsi" w:hAnsiTheme="minorHAnsi" w:cstheme="minorHAnsi"/>
          <w:sz w:val="24"/>
          <w:szCs w:val="24"/>
          <w:lang w:val="en-US"/>
        </w:rPr>
        <w:t xml:space="preserve">inding </w:t>
      </w:r>
      <w:r w:rsidR="00394E96" w:rsidRPr="00343DB3">
        <w:rPr>
          <w:rFonts w:asciiTheme="minorHAnsi" w:hAnsiTheme="minorHAnsi" w:cstheme="minorHAnsi"/>
          <w:sz w:val="24"/>
          <w:szCs w:val="24"/>
          <w:lang w:val="en-US"/>
        </w:rPr>
        <w:t>O</w:t>
      </w:r>
      <w:r w:rsidR="005F226A" w:rsidRPr="00343DB3">
        <w:rPr>
          <w:rFonts w:asciiTheme="minorHAnsi" w:hAnsiTheme="minorHAnsi" w:cstheme="minorHAnsi"/>
          <w:sz w:val="24"/>
          <w:szCs w:val="24"/>
          <w:lang w:val="en-US"/>
        </w:rPr>
        <w:t xml:space="preserve">ffers </w:t>
      </w:r>
      <w:r w:rsidR="00092301" w:rsidRPr="00343DB3">
        <w:rPr>
          <w:rFonts w:asciiTheme="minorHAnsi" w:hAnsiTheme="minorHAnsi" w:cstheme="minorHAnsi"/>
          <w:sz w:val="24"/>
          <w:szCs w:val="24"/>
          <w:lang w:val="en-US"/>
        </w:rPr>
        <w:t>can</w:t>
      </w:r>
      <w:r w:rsidR="005F226A" w:rsidRPr="00343DB3">
        <w:rPr>
          <w:rFonts w:asciiTheme="minorHAnsi" w:hAnsiTheme="minorHAnsi" w:cstheme="minorHAnsi"/>
          <w:sz w:val="24"/>
          <w:szCs w:val="24"/>
          <w:lang w:val="en-US"/>
        </w:rPr>
        <w:t xml:space="preserve"> be </w:t>
      </w:r>
      <w:r w:rsidR="00471F2B" w:rsidRPr="00343DB3">
        <w:rPr>
          <w:rFonts w:asciiTheme="minorHAnsi" w:hAnsiTheme="minorHAnsi" w:cstheme="minorHAnsi"/>
          <w:sz w:val="24"/>
          <w:szCs w:val="24"/>
          <w:lang w:val="en-US"/>
        </w:rPr>
        <w:t xml:space="preserve">submitted </w:t>
      </w:r>
      <w:r w:rsidR="00316F38" w:rsidRPr="00343DB3">
        <w:rPr>
          <w:rFonts w:asciiTheme="minorHAnsi" w:hAnsiTheme="minorHAnsi" w:cstheme="minorHAnsi"/>
          <w:sz w:val="24"/>
          <w:szCs w:val="24"/>
          <w:lang w:val="en-US"/>
        </w:rPr>
        <w:t xml:space="preserve">by any </w:t>
      </w:r>
      <w:r w:rsidR="005F226A" w:rsidRPr="00343DB3">
        <w:rPr>
          <w:rFonts w:asciiTheme="minorHAnsi" w:hAnsiTheme="minorHAnsi" w:cstheme="minorHAnsi"/>
          <w:sz w:val="24"/>
          <w:szCs w:val="24"/>
          <w:lang w:val="en-US"/>
        </w:rPr>
        <w:t xml:space="preserve">interested </w:t>
      </w:r>
      <w:r w:rsidR="00316F38" w:rsidRPr="00343DB3">
        <w:rPr>
          <w:rFonts w:asciiTheme="minorHAnsi" w:hAnsiTheme="minorHAnsi" w:cstheme="minorHAnsi"/>
          <w:sz w:val="24"/>
          <w:szCs w:val="24"/>
          <w:lang w:val="en-US"/>
        </w:rPr>
        <w:t xml:space="preserve">entity (i.e. NNGS Users, </w:t>
      </w:r>
      <w:r w:rsidR="00092301" w:rsidRPr="00343DB3">
        <w:rPr>
          <w:rFonts w:asciiTheme="minorHAnsi" w:hAnsiTheme="minorHAnsi" w:cstheme="minorHAnsi"/>
          <w:sz w:val="24"/>
          <w:szCs w:val="24"/>
          <w:lang w:val="en-US"/>
        </w:rPr>
        <w:t xml:space="preserve">users in other connected transmission systems, </w:t>
      </w:r>
      <w:r w:rsidR="00316F38" w:rsidRPr="00343DB3">
        <w:rPr>
          <w:rFonts w:asciiTheme="minorHAnsi" w:hAnsiTheme="minorHAnsi" w:cstheme="minorHAnsi"/>
          <w:sz w:val="24"/>
          <w:szCs w:val="24"/>
          <w:lang w:val="en-US"/>
        </w:rPr>
        <w:t xml:space="preserve">TSOs, </w:t>
      </w:r>
      <w:r w:rsidR="00092301" w:rsidRPr="00343DB3">
        <w:rPr>
          <w:rFonts w:asciiTheme="minorHAnsi" w:hAnsiTheme="minorHAnsi" w:cstheme="minorHAnsi"/>
          <w:sz w:val="24"/>
          <w:szCs w:val="24"/>
          <w:lang w:val="en-US"/>
        </w:rPr>
        <w:t xml:space="preserve">DSOs, </w:t>
      </w:r>
      <w:r w:rsidR="002F6349" w:rsidRPr="00343DB3">
        <w:rPr>
          <w:rFonts w:asciiTheme="minorHAnsi" w:hAnsiTheme="minorHAnsi" w:cstheme="minorHAnsi"/>
          <w:sz w:val="24"/>
          <w:szCs w:val="24"/>
          <w:lang w:val="en-US"/>
        </w:rPr>
        <w:t>other entities</w:t>
      </w:r>
      <w:r w:rsidR="00B83BD2" w:rsidRPr="00343DB3">
        <w:rPr>
          <w:rFonts w:asciiTheme="minorHAnsi" w:hAnsiTheme="minorHAnsi" w:cstheme="minorHAnsi"/>
          <w:sz w:val="24"/>
          <w:szCs w:val="24"/>
          <w:lang w:val="en-US"/>
        </w:rPr>
        <w:t xml:space="preserve"> etc</w:t>
      </w:r>
      <w:r w:rsidR="00394E96" w:rsidRPr="00343DB3">
        <w:rPr>
          <w:rFonts w:asciiTheme="minorHAnsi" w:hAnsiTheme="minorHAnsi" w:cstheme="minorHAnsi"/>
          <w:sz w:val="24"/>
          <w:szCs w:val="24"/>
          <w:lang w:val="en-US"/>
        </w:rPr>
        <w:t>.</w:t>
      </w:r>
      <w:r w:rsidR="00316F38" w:rsidRPr="00343DB3">
        <w:rPr>
          <w:rFonts w:asciiTheme="minorHAnsi" w:hAnsiTheme="minorHAnsi" w:cstheme="minorHAnsi"/>
          <w:sz w:val="24"/>
          <w:szCs w:val="24"/>
          <w:lang w:val="en-US"/>
        </w:rPr>
        <w:t>)</w:t>
      </w:r>
      <w:r w:rsidR="00092301" w:rsidRPr="00343DB3">
        <w:rPr>
          <w:rFonts w:asciiTheme="minorHAnsi" w:hAnsiTheme="minorHAnsi" w:cstheme="minorHAnsi"/>
          <w:sz w:val="24"/>
          <w:szCs w:val="24"/>
          <w:lang w:val="en-US"/>
        </w:rPr>
        <w:t>.</w:t>
      </w:r>
    </w:p>
    <w:p w14:paraId="0965FDE1" w14:textId="6AABAE7B" w:rsidR="009557F8" w:rsidRPr="00343DB3" w:rsidRDefault="00E2622E"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P</w:t>
      </w:r>
      <w:r w:rsidR="00430980" w:rsidRPr="00343DB3">
        <w:rPr>
          <w:rFonts w:asciiTheme="minorHAnsi" w:hAnsiTheme="minorHAnsi" w:cstheme="minorHAnsi"/>
          <w:sz w:val="24"/>
          <w:szCs w:val="24"/>
          <w:lang w:val="en-US"/>
        </w:rPr>
        <w:t xml:space="preserve">articipation in </w:t>
      </w:r>
      <w:r w:rsidR="002A22D2" w:rsidRPr="00343DB3">
        <w:rPr>
          <w:rFonts w:asciiTheme="minorHAnsi" w:hAnsiTheme="minorHAnsi" w:cstheme="minorHAnsi"/>
          <w:sz w:val="24"/>
          <w:szCs w:val="24"/>
          <w:lang w:val="en-US"/>
        </w:rPr>
        <w:t>this Call of Interest</w:t>
      </w:r>
      <w:r w:rsidR="002A22D2" w:rsidRPr="00343DB3" w:rsidDel="001C27A7">
        <w:rPr>
          <w:rFonts w:asciiTheme="minorHAnsi" w:hAnsiTheme="minorHAnsi" w:cstheme="minorHAnsi"/>
          <w:sz w:val="24"/>
          <w:szCs w:val="24"/>
          <w:lang w:val="en-US"/>
        </w:rPr>
        <w:t xml:space="preserve"> </w:t>
      </w:r>
      <w:r w:rsidR="00430980" w:rsidRPr="00343DB3">
        <w:rPr>
          <w:rFonts w:asciiTheme="minorHAnsi" w:hAnsiTheme="minorHAnsi" w:cstheme="minorHAnsi"/>
          <w:sz w:val="24"/>
          <w:szCs w:val="24"/>
          <w:lang w:val="en-US"/>
        </w:rPr>
        <w:t>will not incur any kind of application fee</w:t>
      </w:r>
      <w:r w:rsidR="009557F8" w:rsidRPr="00343DB3">
        <w:rPr>
          <w:rFonts w:asciiTheme="minorHAnsi" w:hAnsiTheme="minorHAnsi" w:cstheme="minorHAnsi"/>
          <w:sz w:val="24"/>
          <w:szCs w:val="24"/>
          <w:lang w:val="en-US"/>
        </w:rPr>
        <w:t xml:space="preserve"> and does not require </w:t>
      </w:r>
      <w:r w:rsidR="00E52FD1" w:rsidRPr="00343DB3">
        <w:rPr>
          <w:rFonts w:asciiTheme="minorHAnsi" w:hAnsiTheme="minorHAnsi" w:cstheme="minorHAnsi"/>
          <w:sz w:val="24"/>
          <w:szCs w:val="24"/>
          <w:lang w:val="en-US"/>
        </w:rPr>
        <w:t>the submission of a</w:t>
      </w:r>
      <w:r w:rsidR="009557F8" w:rsidRPr="00343DB3">
        <w:rPr>
          <w:rFonts w:asciiTheme="minorHAnsi" w:hAnsiTheme="minorHAnsi" w:cstheme="minorHAnsi"/>
          <w:sz w:val="24"/>
          <w:szCs w:val="24"/>
          <w:lang w:val="en-US"/>
        </w:rPr>
        <w:t>ny</w:t>
      </w:r>
      <w:r w:rsidR="00E52FD1" w:rsidRPr="00343DB3">
        <w:rPr>
          <w:rFonts w:asciiTheme="minorHAnsi" w:hAnsiTheme="minorHAnsi" w:cstheme="minorHAnsi"/>
          <w:sz w:val="24"/>
          <w:szCs w:val="24"/>
          <w:lang w:val="en-US"/>
        </w:rPr>
        <w:t xml:space="preserve"> letter</w:t>
      </w:r>
      <w:r w:rsidR="00EF6E15" w:rsidRPr="00343DB3">
        <w:rPr>
          <w:rFonts w:asciiTheme="minorHAnsi" w:hAnsiTheme="minorHAnsi" w:cstheme="minorHAnsi"/>
          <w:sz w:val="24"/>
          <w:szCs w:val="24"/>
          <w:lang w:val="en-US"/>
        </w:rPr>
        <w:t xml:space="preserve"> of guarantee</w:t>
      </w:r>
      <w:r w:rsidR="00430980" w:rsidRPr="00343DB3">
        <w:rPr>
          <w:rFonts w:asciiTheme="minorHAnsi" w:hAnsiTheme="minorHAnsi" w:cstheme="minorHAnsi"/>
          <w:sz w:val="24"/>
          <w:szCs w:val="24"/>
          <w:lang w:val="en-US"/>
        </w:rPr>
        <w:t xml:space="preserve">. </w:t>
      </w:r>
      <w:r w:rsidR="00530214" w:rsidRPr="00343DB3">
        <w:rPr>
          <w:rFonts w:asciiTheme="minorHAnsi" w:hAnsiTheme="minorHAnsi" w:cstheme="minorHAnsi"/>
          <w:sz w:val="24"/>
          <w:szCs w:val="24"/>
          <w:lang w:val="en-US"/>
        </w:rPr>
        <w:t xml:space="preserve">Participants in </w:t>
      </w:r>
      <w:r w:rsidR="002A22D2" w:rsidRPr="00343DB3">
        <w:rPr>
          <w:rFonts w:asciiTheme="minorHAnsi" w:hAnsiTheme="minorHAnsi" w:cstheme="minorHAnsi"/>
          <w:sz w:val="24"/>
          <w:szCs w:val="24"/>
          <w:lang w:val="en-US"/>
        </w:rPr>
        <w:t>this Call of Interest</w:t>
      </w:r>
      <w:r w:rsidR="002A22D2" w:rsidRPr="00343DB3" w:rsidDel="001C27A7">
        <w:rPr>
          <w:rFonts w:asciiTheme="minorHAnsi" w:hAnsiTheme="minorHAnsi" w:cstheme="minorHAnsi"/>
          <w:sz w:val="24"/>
          <w:szCs w:val="24"/>
          <w:lang w:val="en-US"/>
        </w:rPr>
        <w:t xml:space="preserve"> </w:t>
      </w:r>
      <w:r w:rsidR="00954B5B" w:rsidRPr="00343DB3">
        <w:rPr>
          <w:rFonts w:asciiTheme="minorHAnsi" w:hAnsiTheme="minorHAnsi" w:cstheme="minorHAnsi"/>
          <w:sz w:val="24"/>
          <w:szCs w:val="24"/>
          <w:lang w:val="en-US"/>
        </w:rPr>
        <w:t xml:space="preserve">will </w:t>
      </w:r>
      <w:r w:rsidR="00675E8F" w:rsidRPr="00343DB3">
        <w:rPr>
          <w:rFonts w:asciiTheme="minorHAnsi" w:hAnsiTheme="minorHAnsi" w:cstheme="minorHAnsi"/>
          <w:sz w:val="24"/>
          <w:szCs w:val="24"/>
          <w:lang w:val="en-US"/>
        </w:rPr>
        <w:t xml:space="preserve">not </w:t>
      </w:r>
      <w:r w:rsidR="00954B5B" w:rsidRPr="00343DB3">
        <w:rPr>
          <w:rFonts w:asciiTheme="minorHAnsi" w:hAnsiTheme="minorHAnsi" w:cstheme="minorHAnsi"/>
          <w:sz w:val="24"/>
          <w:szCs w:val="24"/>
          <w:lang w:val="en-US"/>
        </w:rPr>
        <w:t xml:space="preserve">be invoiced for any costs related </w:t>
      </w:r>
      <w:r w:rsidRPr="00343DB3">
        <w:rPr>
          <w:rFonts w:asciiTheme="minorHAnsi" w:hAnsiTheme="minorHAnsi" w:cstheme="minorHAnsi"/>
          <w:sz w:val="24"/>
          <w:szCs w:val="24"/>
          <w:lang w:val="en-US"/>
        </w:rPr>
        <w:t>to</w:t>
      </w:r>
      <w:r w:rsidR="00954B5B" w:rsidRPr="00343DB3">
        <w:rPr>
          <w:rFonts w:asciiTheme="minorHAnsi" w:hAnsiTheme="minorHAnsi" w:cstheme="minorHAnsi"/>
          <w:sz w:val="24"/>
          <w:szCs w:val="24"/>
          <w:lang w:val="en-US"/>
        </w:rPr>
        <w:t xml:space="preserve"> </w:t>
      </w:r>
      <w:r w:rsidR="008D13CC" w:rsidRPr="00343DB3">
        <w:rPr>
          <w:rFonts w:asciiTheme="minorHAnsi" w:hAnsiTheme="minorHAnsi" w:cstheme="minorHAnsi"/>
          <w:sz w:val="24"/>
          <w:szCs w:val="24"/>
          <w:lang w:val="en-US"/>
        </w:rPr>
        <w:t>this Call of Interest</w:t>
      </w:r>
      <w:r w:rsidR="00530214" w:rsidRPr="00343DB3">
        <w:rPr>
          <w:rFonts w:asciiTheme="minorHAnsi" w:hAnsiTheme="minorHAnsi" w:cstheme="minorHAnsi"/>
          <w:sz w:val="24"/>
          <w:szCs w:val="24"/>
          <w:lang w:val="en-US"/>
        </w:rPr>
        <w:t>.</w:t>
      </w:r>
    </w:p>
    <w:p w14:paraId="4206ADC4" w14:textId="1A703F57" w:rsidR="007A3778" w:rsidRPr="00343DB3" w:rsidRDefault="003125A8"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No later than </w:t>
      </w:r>
      <w:r w:rsidR="00032DD1" w:rsidRPr="00343DB3">
        <w:rPr>
          <w:rFonts w:asciiTheme="minorHAnsi" w:hAnsiTheme="minorHAnsi" w:cstheme="minorHAnsi"/>
          <w:sz w:val="24"/>
          <w:szCs w:val="24"/>
          <w:lang w:val="en-US"/>
        </w:rPr>
        <w:t>ten (10)</w:t>
      </w:r>
      <w:r w:rsidRPr="00343DB3">
        <w:rPr>
          <w:rFonts w:asciiTheme="minorHAnsi" w:hAnsiTheme="minorHAnsi" w:cstheme="minorHAnsi"/>
          <w:sz w:val="24"/>
          <w:szCs w:val="24"/>
          <w:lang w:val="en-US"/>
        </w:rPr>
        <w:t xml:space="preserve"> Days before the expiration of the </w:t>
      </w:r>
      <w:r w:rsidR="007C3FA3" w:rsidRPr="00343DB3">
        <w:rPr>
          <w:rFonts w:asciiTheme="minorHAnsi" w:hAnsiTheme="minorHAnsi" w:cstheme="minorHAnsi"/>
          <w:sz w:val="24"/>
          <w:szCs w:val="24"/>
          <w:lang w:val="en-US"/>
        </w:rPr>
        <w:t>Non-b</w:t>
      </w:r>
      <w:r w:rsidRPr="00343DB3">
        <w:rPr>
          <w:rFonts w:asciiTheme="minorHAnsi" w:hAnsiTheme="minorHAnsi" w:cstheme="minorHAnsi"/>
          <w:sz w:val="24"/>
          <w:szCs w:val="24"/>
          <w:lang w:val="en-US"/>
        </w:rPr>
        <w:t xml:space="preserve">inding </w:t>
      </w:r>
      <w:r w:rsidR="007C3FA3" w:rsidRPr="00343DB3">
        <w:rPr>
          <w:rFonts w:asciiTheme="minorHAnsi" w:hAnsiTheme="minorHAnsi" w:cstheme="minorHAnsi"/>
          <w:sz w:val="24"/>
          <w:szCs w:val="24"/>
          <w:lang w:val="en-US"/>
        </w:rPr>
        <w:t xml:space="preserve">Requests </w:t>
      </w:r>
      <w:r w:rsidRPr="00343DB3">
        <w:rPr>
          <w:rFonts w:asciiTheme="minorHAnsi" w:hAnsiTheme="minorHAnsi" w:cstheme="minorHAnsi"/>
          <w:sz w:val="24"/>
          <w:szCs w:val="24"/>
          <w:lang w:val="en-US"/>
        </w:rPr>
        <w:t>Deadline</w:t>
      </w:r>
      <w:r w:rsidR="004E29A9" w:rsidRPr="00343DB3">
        <w:rPr>
          <w:rFonts w:asciiTheme="minorHAnsi" w:hAnsiTheme="minorHAnsi" w:cstheme="minorHAnsi"/>
          <w:sz w:val="24"/>
          <w:szCs w:val="24"/>
          <w:lang w:val="en-US"/>
        </w:rPr>
        <w:t xml:space="preserve">, </w:t>
      </w:r>
      <w:r w:rsidR="008C63C2" w:rsidRPr="00343DB3">
        <w:rPr>
          <w:rFonts w:asciiTheme="minorHAnsi" w:hAnsiTheme="minorHAnsi" w:cstheme="minorHAnsi"/>
          <w:sz w:val="24"/>
          <w:szCs w:val="24"/>
          <w:lang w:val="en-US"/>
        </w:rPr>
        <w:t xml:space="preserve">as this may have been postponed, in accordance with </w:t>
      </w:r>
      <w:r w:rsidR="00847867" w:rsidRPr="00343DB3">
        <w:rPr>
          <w:rFonts w:asciiTheme="minorHAnsi" w:hAnsiTheme="minorHAnsi" w:cstheme="minorHAnsi"/>
          <w:sz w:val="24"/>
          <w:szCs w:val="24"/>
          <w:lang w:val="en-US"/>
        </w:rPr>
        <w:t>A</w:t>
      </w:r>
      <w:r w:rsidR="00454B3E" w:rsidRPr="00343DB3">
        <w:rPr>
          <w:rFonts w:asciiTheme="minorHAnsi" w:hAnsiTheme="minorHAnsi" w:cstheme="minorHAnsi"/>
          <w:sz w:val="24"/>
          <w:szCs w:val="24"/>
          <w:lang w:val="en-US"/>
        </w:rPr>
        <w:t>rticle 4.</w:t>
      </w:r>
      <w:r w:rsidR="00A77AD4" w:rsidRPr="00343DB3">
        <w:rPr>
          <w:rFonts w:asciiTheme="minorHAnsi" w:hAnsiTheme="minorHAnsi" w:cstheme="minorHAnsi"/>
          <w:sz w:val="24"/>
          <w:szCs w:val="24"/>
          <w:lang w:val="en-US"/>
        </w:rPr>
        <w:t>2</w:t>
      </w:r>
      <w:r w:rsidR="00454B3E" w:rsidRPr="00343DB3">
        <w:rPr>
          <w:rFonts w:asciiTheme="minorHAnsi" w:hAnsiTheme="minorHAnsi" w:cstheme="minorHAnsi"/>
          <w:sz w:val="24"/>
          <w:szCs w:val="24"/>
          <w:lang w:val="en-US"/>
        </w:rPr>
        <w:t xml:space="preserve"> </w:t>
      </w:r>
      <w:r w:rsidR="006E7761" w:rsidRPr="00343DB3">
        <w:rPr>
          <w:rFonts w:asciiTheme="minorHAnsi" w:hAnsiTheme="minorHAnsi" w:cstheme="minorHAnsi"/>
          <w:sz w:val="24"/>
          <w:szCs w:val="24"/>
          <w:lang w:val="en-US"/>
        </w:rPr>
        <w:t>herein</w:t>
      </w:r>
      <w:r w:rsidR="008C63C2" w:rsidRPr="00343DB3">
        <w:rPr>
          <w:rFonts w:asciiTheme="minorHAnsi" w:hAnsiTheme="minorHAnsi" w:cstheme="minorHAnsi"/>
          <w:sz w:val="24"/>
          <w:szCs w:val="24"/>
          <w:lang w:val="en-US"/>
        </w:rPr>
        <w:t xml:space="preserve">, </w:t>
      </w:r>
      <w:r w:rsidR="004E29A9" w:rsidRPr="00343DB3">
        <w:rPr>
          <w:rFonts w:asciiTheme="minorHAnsi" w:hAnsiTheme="minorHAnsi" w:cstheme="minorHAnsi"/>
          <w:sz w:val="24"/>
          <w:szCs w:val="24"/>
          <w:lang w:val="en-US"/>
        </w:rPr>
        <w:t>requests for clarification</w:t>
      </w:r>
      <w:r w:rsidR="00F112B5" w:rsidRPr="00343DB3">
        <w:rPr>
          <w:rFonts w:asciiTheme="minorHAnsi" w:hAnsiTheme="minorHAnsi" w:cstheme="minorHAnsi"/>
          <w:sz w:val="24"/>
          <w:szCs w:val="24"/>
          <w:lang w:val="en-US"/>
        </w:rPr>
        <w:t>s</w:t>
      </w:r>
      <w:r w:rsidR="004E29A9" w:rsidRPr="00343DB3">
        <w:rPr>
          <w:rFonts w:asciiTheme="minorHAnsi" w:hAnsiTheme="minorHAnsi" w:cstheme="minorHAnsi"/>
          <w:sz w:val="24"/>
          <w:szCs w:val="24"/>
          <w:lang w:val="en-US"/>
        </w:rPr>
        <w:t xml:space="preserve"> exclusively regarding the </w:t>
      </w:r>
      <w:r w:rsidR="006003A6" w:rsidRPr="00343DB3">
        <w:rPr>
          <w:rFonts w:asciiTheme="minorHAnsi" w:hAnsiTheme="minorHAnsi" w:cstheme="minorHAnsi"/>
          <w:sz w:val="24"/>
          <w:szCs w:val="24"/>
          <w:lang w:val="en-US"/>
        </w:rPr>
        <w:t>provisions of this Notice</w:t>
      </w:r>
      <w:r w:rsidR="004E29A9" w:rsidRPr="00343DB3">
        <w:rPr>
          <w:rFonts w:asciiTheme="minorHAnsi" w:hAnsiTheme="minorHAnsi" w:cstheme="minorHAnsi"/>
          <w:sz w:val="24"/>
          <w:szCs w:val="24"/>
          <w:lang w:val="en-US"/>
        </w:rPr>
        <w:t xml:space="preserve">, can be addressed to the following mail address: </w:t>
      </w:r>
      <w:hyperlink r:id="rId12" w:history="1">
        <w:r w:rsidR="00B9595D" w:rsidRPr="00343DB3">
          <w:rPr>
            <w:rFonts w:asciiTheme="minorHAnsi" w:hAnsiTheme="minorHAnsi" w:cstheme="minorHAnsi"/>
            <w:color w:val="0070C0"/>
            <w:sz w:val="24"/>
            <w:szCs w:val="24"/>
            <w:u w:val="single"/>
            <w:lang w:val="en-US"/>
          </w:rPr>
          <w:t>market-test@desfa.gr</w:t>
        </w:r>
      </w:hyperlink>
      <w:r w:rsidR="007004FC" w:rsidRPr="00343DB3">
        <w:rPr>
          <w:rFonts w:asciiTheme="minorHAnsi" w:hAnsiTheme="minorHAnsi" w:cstheme="minorHAnsi"/>
          <w:color w:val="0070C0"/>
          <w:sz w:val="24"/>
          <w:szCs w:val="24"/>
          <w:u w:val="single"/>
          <w:lang w:val="en-US"/>
        </w:rPr>
        <w:t xml:space="preserve">. </w:t>
      </w:r>
      <w:r w:rsidR="007004FC" w:rsidRPr="00343DB3">
        <w:rPr>
          <w:rFonts w:asciiTheme="minorHAnsi" w:hAnsiTheme="minorHAnsi" w:cstheme="minorHAnsi"/>
          <w:sz w:val="24"/>
          <w:szCs w:val="24"/>
          <w:lang w:val="en-US"/>
        </w:rPr>
        <w:t>The subject of the email shall be: “</w:t>
      </w:r>
      <w:r w:rsidR="00746049" w:rsidRPr="00343DB3">
        <w:rPr>
          <w:rFonts w:asciiTheme="minorHAnsi" w:hAnsiTheme="minorHAnsi" w:cstheme="minorHAnsi"/>
          <w:sz w:val="24"/>
          <w:szCs w:val="24"/>
          <w:lang w:val="en-US"/>
        </w:rPr>
        <w:t>Call of Interest</w:t>
      </w:r>
      <w:r w:rsidR="007004FC" w:rsidRPr="00343DB3">
        <w:rPr>
          <w:rFonts w:asciiTheme="minorHAnsi" w:hAnsiTheme="minorHAnsi" w:cstheme="minorHAnsi"/>
          <w:sz w:val="24"/>
          <w:szCs w:val="24"/>
          <w:lang w:val="en-US"/>
        </w:rPr>
        <w:t xml:space="preserve"> for the expansion of the NNGS </w:t>
      </w:r>
      <w:r w:rsidR="000A059B" w:rsidRPr="00343DB3">
        <w:rPr>
          <w:rFonts w:asciiTheme="minorHAnsi" w:hAnsiTheme="minorHAnsi" w:cstheme="minorHAnsi"/>
          <w:sz w:val="24"/>
          <w:szCs w:val="24"/>
          <w:lang w:val="en-US"/>
        </w:rPr>
        <w:t>–</w:t>
      </w:r>
      <w:r w:rsidR="007004FC" w:rsidRPr="00343DB3">
        <w:rPr>
          <w:rFonts w:asciiTheme="minorHAnsi" w:hAnsiTheme="minorHAnsi" w:cstheme="minorHAnsi"/>
          <w:sz w:val="24"/>
          <w:szCs w:val="24"/>
          <w:lang w:val="en-US"/>
        </w:rPr>
        <w:t xml:space="preserve"> </w:t>
      </w:r>
      <w:r w:rsidR="000A059B" w:rsidRPr="00343DB3">
        <w:rPr>
          <w:rFonts w:asciiTheme="minorHAnsi" w:hAnsiTheme="minorHAnsi" w:cstheme="minorHAnsi"/>
          <w:sz w:val="24"/>
          <w:szCs w:val="24"/>
          <w:lang w:val="en-US"/>
        </w:rPr>
        <w:t xml:space="preserve">Clarification </w:t>
      </w:r>
      <w:r w:rsidR="007004FC" w:rsidRPr="00343DB3">
        <w:rPr>
          <w:rFonts w:asciiTheme="minorHAnsi" w:hAnsiTheme="minorHAnsi" w:cstheme="minorHAnsi"/>
          <w:sz w:val="24"/>
          <w:szCs w:val="24"/>
          <w:lang w:val="en-US"/>
        </w:rPr>
        <w:t>Request</w:t>
      </w:r>
      <w:r w:rsidR="000A059B" w:rsidRPr="00343DB3">
        <w:rPr>
          <w:rFonts w:asciiTheme="minorHAnsi" w:hAnsiTheme="minorHAnsi" w:cstheme="minorHAnsi"/>
          <w:sz w:val="24"/>
          <w:szCs w:val="24"/>
          <w:lang w:val="en-US"/>
        </w:rPr>
        <w:t xml:space="preserve"> by (</w:t>
      </w:r>
      <w:r w:rsidR="000A059B" w:rsidRPr="00343DB3">
        <w:rPr>
          <w:rFonts w:asciiTheme="minorHAnsi" w:hAnsiTheme="minorHAnsi" w:cstheme="minorHAnsi"/>
          <w:i/>
          <w:iCs/>
          <w:sz w:val="24"/>
          <w:szCs w:val="24"/>
          <w:lang w:val="en-US"/>
        </w:rPr>
        <w:t>Company Name</w:t>
      </w:r>
      <w:r w:rsidR="000A059B" w:rsidRPr="00343DB3">
        <w:rPr>
          <w:rFonts w:asciiTheme="minorHAnsi" w:hAnsiTheme="minorHAnsi" w:cstheme="minorHAnsi"/>
          <w:sz w:val="24"/>
          <w:szCs w:val="24"/>
          <w:lang w:val="en-US"/>
        </w:rPr>
        <w:t>)</w:t>
      </w:r>
      <w:r w:rsidR="007004FC" w:rsidRPr="00343DB3">
        <w:rPr>
          <w:rFonts w:asciiTheme="minorHAnsi" w:hAnsiTheme="minorHAnsi" w:cstheme="minorHAnsi"/>
          <w:sz w:val="24"/>
          <w:szCs w:val="24"/>
          <w:lang w:val="en-US"/>
        </w:rPr>
        <w:t>”.</w:t>
      </w:r>
      <w:r w:rsidR="00F516B2" w:rsidRPr="00343DB3">
        <w:rPr>
          <w:rFonts w:asciiTheme="minorHAnsi" w:hAnsiTheme="minorHAnsi" w:cstheme="minorHAnsi"/>
          <w:sz w:val="24"/>
          <w:szCs w:val="24"/>
          <w:lang w:val="en-US"/>
        </w:rPr>
        <w:t xml:space="preserve"> </w:t>
      </w:r>
      <w:r w:rsidR="00FE2938" w:rsidRPr="00343DB3">
        <w:rPr>
          <w:rFonts w:asciiTheme="minorHAnsi" w:hAnsiTheme="minorHAnsi" w:cstheme="minorHAnsi"/>
          <w:sz w:val="24"/>
          <w:szCs w:val="24"/>
          <w:lang w:val="en-US"/>
        </w:rPr>
        <w:t xml:space="preserve"> </w:t>
      </w:r>
      <w:r w:rsidR="007A3778" w:rsidRPr="00343DB3">
        <w:rPr>
          <w:rFonts w:asciiTheme="minorHAnsi" w:hAnsiTheme="minorHAnsi" w:cstheme="minorHAnsi"/>
          <w:sz w:val="24"/>
          <w:szCs w:val="24"/>
          <w:lang w:val="en-US"/>
        </w:rPr>
        <w:t xml:space="preserve"> </w:t>
      </w:r>
    </w:p>
    <w:p w14:paraId="066D7D3E" w14:textId="726F9925" w:rsidR="007A3778" w:rsidRPr="00343DB3" w:rsidRDefault="00F84FC8" w:rsidP="005A3EE2">
      <w:pPr>
        <w:pStyle w:val="ListParagraph"/>
        <w:numPr>
          <w:ilvl w:val="1"/>
          <w:numId w:val="16"/>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In case of a</w:t>
      </w:r>
      <w:r w:rsidR="007A3778" w:rsidRPr="00343DB3">
        <w:rPr>
          <w:rFonts w:asciiTheme="minorHAnsi" w:hAnsiTheme="minorHAnsi" w:cstheme="minorHAnsi"/>
          <w:sz w:val="24"/>
          <w:szCs w:val="24"/>
          <w:lang w:val="en-US"/>
        </w:rPr>
        <w:t>ny written communication</w:t>
      </w:r>
      <w:r w:rsidRPr="00343DB3">
        <w:rPr>
          <w:rFonts w:asciiTheme="minorHAnsi" w:hAnsiTheme="minorHAnsi" w:cstheme="minorHAnsi"/>
          <w:sz w:val="24"/>
          <w:szCs w:val="24"/>
          <w:lang w:val="en-US"/>
        </w:rPr>
        <w:t>, this</w:t>
      </w:r>
      <w:r w:rsidR="007A3778" w:rsidRPr="00343DB3">
        <w:rPr>
          <w:rFonts w:asciiTheme="minorHAnsi" w:hAnsiTheme="minorHAnsi" w:cstheme="minorHAnsi"/>
          <w:sz w:val="24"/>
          <w:szCs w:val="24"/>
          <w:lang w:val="en-US"/>
        </w:rPr>
        <w:t xml:space="preserve"> must be addressed to the following address:</w:t>
      </w:r>
    </w:p>
    <w:p w14:paraId="316A6919" w14:textId="77777777" w:rsidR="007A3778" w:rsidRPr="00343DB3" w:rsidRDefault="007A3778" w:rsidP="009E7A7E">
      <w:pPr>
        <w:spacing w:after="0" w:line="240" w:lineRule="auto"/>
        <w:ind w:left="1134" w:right="1701" w:firstLine="0"/>
        <w:rPr>
          <w:rFonts w:asciiTheme="minorHAnsi" w:hAnsiTheme="minorHAnsi" w:cstheme="minorHAnsi"/>
          <w:i/>
          <w:iCs/>
          <w:sz w:val="24"/>
          <w:szCs w:val="24"/>
          <w:lang w:val="fr-FR"/>
        </w:rPr>
      </w:pPr>
      <w:r w:rsidRPr="00343DB3">
        <w:rPr>
          <w:rFonts w:asciiTheme="minorHAnsi" w:hAnsiTheme="minorHAnsi" w:cstheme="minorHAnsi"/>
          <w:i/>
          <w:iCs/>
          <w:sz w:val="24"/>
          <w:szCs w:val="24"/>
          <w:lang w:val="fr-FR"/>
        </w:rPr>
        <w:t xml:space="preserve">DESFA S.A. </w:t>
      </w:r>
    </w:p>
    <w:p w14:paraId="5A4EB90D" w14:textId="77777777" w:rsidR="007A3778" w:rsidRPr="00343DB3" w:rsidRDefault="007A3778" w:rsidP="009E7A7E">
      <w:pPr>
        <w:spacing w:after="0" w:line="240" w:lineRule="auto"/>
        <w:ind w:left="1134" w:right="1701" w:firstLine="0"/>
        <w:rPr>
          <w:rFonts w:asciiTheme="minorHAnsi" w:hAnsiTheme="minorHAnsi" w:cstheme="minorHAnsi"/>
          <w:i/>
          <w:iCs/>
          <w:sz w:val="24"/>
          <w:szCs w:val="24"/>
          <w:lang w:val="fr-FR"/>
        </w:rPr>
      </w:pPr>
      <w:r w:rsidRPr="00343DB3">
        <w:rPr>
          <w:rFonts w:asciiTheme="minorHAnsi" w:hAnsiTheme="minorHAnsi" w:cstheme="minorHAnsi"/>
          <w:i/>
          <w:iCs/>
          <w:sz w:val="24"/>
          <w:szCs w:val="24"/>
          <w:lang w:val="fr-FR"/>
        </w:rPr>
        <w:t>357-359 Messogion Ave.</w:t>
      </w:r>
    </w:p>
    <w:p w14:paraId="191E00D1" w14:textId="77777777" w:rsidR="007A3778" w:rsidRPr="00343DB3" w:rsidRDefault="007A3778" w:rsidP="009E7A7E">
      <w:pPr>
        <w:spacing w:after="0" w:line="240" w:lineRule="auto"/>
        <w:ind w:left="1134" w:right="1701"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 xml:space="preserve">GR - 152 31 HALANDRI, GREECE </w:t>
      </w:r>
    </w:p>
    <w:p w14:paraId="2F120447" w14:textId="0558A3E4" w:rsidR="007A3778" w:rsidRPr="00343DB3" w:rsidRDefault="007A3778" w:rsidP="009E7A7E">
      <w:pPr>
        <w:spacing w:after="0" w:line="240" w:lineRule="auto"/>
        <w:ind w:left="1134" w:right="992"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General Document Centre, T</w:t>
      </w:r>
      <w:r w:rsidR="00F516B2" w:rsidRPr="00343DB3">
        <w:rPr>
          <w:rFonts w:asciiTheme="minorHAnsi" w:hAnsiTheme="minorHAnsi" w:cstheme="minorHAnsi"/>
          <w:i/>
          <w:iCs/>
          <w:sz w:val="24"/>
          <w:szCs w:val="24"/>
          <w:lang w:val="en-US"/>
        </w:rPr>
        <w:t>el</w:t>
      </w:r>
      <w:r w:rsidRPr="00343DB3">
        <w:rPr>
          <w:rFonts w:asciiTheme="minorHAnsi" w:hAnsiTheme="minorHAnsi" w:cstheme="minorHAnsi"/>
          <w:i/>
          <w:iCs/>
          <w:sz w:val="24"/>
          <w:szCs w:val="24"/>
          <w:lang w:val="en-US"/>
        </w:rPr>
        <w:t>: +30 213 088 4278, +30 213 088 4286</w:t>
      </w:r>
    </w:p>
    <w:p w14:paraId="613AF407" w14:textId="4D0A2B91" w:rsidR="007A3778" w:rsidRPr="00343DB3" w:rsidRDefault="007A3778" w:rsidP="009E7A7E">
      <w:pPr>
        <w:spacing w:after="0" w:line="240" w:lineRule="auto"/>
        <w:ind w:left="1134" w:right="1701"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“To the attention of Commercial Services Division</w:t>
      </w:r>
      <w:r w:rsidR="00173B59" w:rsidRPr="00343DB3">
        <w:rPr>
          <w:rFonts w:asciiTheme="minorHAnsi" w:hAnsiTheme="minorHAnsi" w:cstheme="minorHAnsi"/>
          <w:i/>
          <w:iCs/>
          <w:sz w:val="24"/>
          <w:szCs w:val="24"/>
          <w:lang w:val="en-US"/>
        </w:rPr>
        <w:t xml:space="preserve"> - </w:t>
      </w:r>
      <w:r w:rsidR="00636490" w:rsidRPr="00343DB3">
        <w:rPr>
          <w:rFonts w:asciiTheme="minorHAnsi" w:hAnsiTheme="minorHAnsi" w:cstheme="minorHAnsi"/>
          <w:i/>
          <w:iCs/>
          <w:sz w:val="24"/>
          <w:szCs w:val="24"/>
          <w:lang w:val="en-US"/>
        </w:rPr>
        <w:t>Call of Interest</w:t>
      </w:r>
      <w:r w:rsidR="00173B59" w:rsidRPr="00343DB3">
        <w:rPr>
          <w:rFonts w:asciiTheme="minorHAnsi" w:hAnsiTheme="minorHAnsi" w:cstheme="minorHAnsi"/>
          <w:i/>
          <w:iCs/>
          <w:sz w:val="24"/>
          <w:szCs w:val="24"/>
          <w:lang w:val="en-US"/>
        </w:rPr>
        <w:t xml:space="preserve"> for the expansion of the </w:t>
      </w:r>
      <w:r w:rsidR="00394E96" w:rsidRPr="00343DB3">
        <w:rPr>
          <w:rFonts w:asciiTheme="minorHAnsi" w:hAnsiTheme="minorHAnsi" w:cstheme="minorHAnsi"/>
          <w:i/>
          <w:iCs/>
          <w:sz w:val="24"/>
          <w:szCs w:val="24"/>
          <w:lang w:val="en-US"/>
        </w:rPr>
        <w:t>NNGS</w:t>
      </w:r>
      <w:r w:rsidRPr="00343DB3">
        <w:rPr>
          <w:rFonts w:asciiTheme="minorHAnsi" w:hAnsiTheme="minorHAnsi" w:cstheme="minorHAnsi"/>
          <w:i/>
          <w:iCs/>
          <w:sz w:val="24"/>
          <w:szCs w:val="24"/>
          <w:lang w:val="en-US"/>
        </w:rPr>
        <w:t>”</w:t>
      </w:r>
    </w:p>
    <w:p w14:paraId="463BF70A" w14:textId="77777777" w:rsidR="00550A67" w:rsidRPr="00343DB3" w:rsidRDefault="00550A67" w:rsidP="00550A67">
      <w:pPr>
        <w:pStyle w:val="ListParagraph"/>
        <w:spacing w:after="240" w:line="276" w:lineRule="auto"/>
        <w:ind w:left="993" w:right="6" w:firstLine="0"/>
        <w:contextualSpacing w:val="0"/>
        <w:rPr>
          <w:rFonts w:asciiTheme="minorHAnsi" w:hAnsiTheme="minorHAnsi" w:cstheme="minorHAnsi"/>
          <w:sz w:val="24"/>
          <w:szCs w:val="24"/>
          <w:lang w:val="en-US"/>
        </w:rPr>
      </w:pPr>
    </w:p>
    <w:p w14:paraId="0948194B" w14:textId="15B0D9B7" w:rsidR="003E07FF" w:rsidRPr="00343DB3" w:rsidRDefault="003E07FF" w:rsidP="008049A6">
      <w:pPr>
        <w:pStyle w:val="Heading1"/>
        <w:rPr>
          <w:rFonts w:cstheme="minorHAnsi"/>
          <w:sz w:val="24"/>
          <w:szCs w:val="24"/>
          <w:lang w:val="en-US"/>
        </w:rPr>
      </w:pPr>
      <w:bookmarkStart w:id="7" w:name="_Toc35888114"/>
      <w:bookmarkStart w:id="8" w:name="_Toc35899866"/>
      <w:bookmarkStart w:id="9" w:name="_Toc123568195"/>
      <w:r w:rsidRPr="00343DB3">
        <w:rPr>
          <w:rFonts w:cstheme="minorHAnsi"/>
          <w:sz w:val="24"/>
          <w:szCs w:val="24"/>
          <w:lang w:val="en-US"/>
        </w:rPr>
        <w:t>SUBMISSION OF DOCUMENTS</w:t>
      </w:r>
      <w:bookmarkEnd w:id="7"/>
      <w:bookmarkEnd w:id="8"/>
      <w:bookmarkEnd w:id="9"/>
      <w:r w:rsidRPr="00343DB3">
        <w:rPr>
          <w:rFonts w:cstheme="minorHAnsi"/>
          <w:sz w:val="24"/>
          <w:szCs w:val="24"/>
          <w:lang w:val="en-US"/>
        </w:rPr>
        <w:t xml:space="preserve"> </w:t>
      </w:r>
    </w:p>
    <w:p w14:paraId="23AF6B41" w14:textId="5DAD9375" w:rsidR="00113381" w:rsidRPr="00343DB3" w:rsidRDefault="00B11374"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P</w:t>
      </w:r>
      <w:r w:rsidR="00113381" w:rsidRPr="00343DB3">
        <w:rPr>
          <w:rFonts w:asciiTheme="minorHAnsi" w:hAnsiTheme="minorHAnsi" w:cstheme="minorHAnsi"/>
          <w:sz w:val="24"/>
          <w:szCs w:val="24"/>
          <w:lang w:val="en-US"/>
        </w:rPr>
        <w:t>articipants</w:t>
      </w:r>
      <w:r w:rsidRPr="00343DB3">
        <w:rPr>
          <w:rFonts w:asciiTheme="minorHAnsi" w:hAnsiTheme="minorHAnsi" w:cstheme="minorHAnsi"/>
          <w:sz w:val="24"/>
          <w:szCs w:val="24"/>
          <w:lang w:val="en-US"/>
        </w:rPr>
        <w:t xml:space="preserve"> in this Call of Interest,</w:t>
      </w:r>
      <w:r w:rsidR="00113381" w:rsidRPr="00343DB3">
        <w:rPr>
          <w:rFonts w:asciiTheme="minorHAnsi" w:hAnsiTheme="minorHAnsi" w:cstheme="minorHAnsi"/>
          <w:sz w:val="24"/>
          <w:szCs w:val="24"/>
          <w:lang w:val="en-US"/>
        </w:rPr>
        <w:t xml:space="preserve"> shall submit their </w:t>
      </w:r>
      <w:r w:rsidR="00F02837" w:rsidRPr="00343DB3">
        <w:rPr>
          <w:rFonts w:asciiTheme="minorHAnsi" w:hAnsiTheme="minorHAnsi" w:cstheme="minorHAnsi"/>
          <w:sz w:val="24"/>
          <w:szCs w:val="24"/>
          <w:lang w:val="en-US"/>
        </w:rPr>
        <w:t>N</w:t>
      </w:r>
      <w:r w:rsidR="0058322F" w:rsidRPr="00343DB3">
        <w:rPr>
          <w:rFonts w:asciiTheme="minorHAnsi" w:hAnsiTheme="minorHAnsi" w:cstheme="minorHAnsi"/>
          <w:sz w:val="24"/>
          <w:szCs w:val="24"/>
          <w:lang w:val="en-US"/>
        </w:rPr>
        <w:t>on-</w:t>
      </w:r>
      <w:r w:rsidR="00F02837" w:rsidRPr="00343DB3">
        <w:rPr>
          <w:rFonts w:asciiTheme="minorHAnsi" w:hAnsiTheme="minorHAnsi" w:cstheme="minorHAnsi"/>
          <w:sz w:val="24"/>
          <w:szCs w:val="24"/>
          <w:lang w:val="en-US"/>
        </w:rPr>
        <w:t>B</w:t>
      </w:r>
      <w:r w:rsidR="00113381" w:rsidRPr="00343DB3">
        <w:rPr>
          <w:rFonts w:asciiTheme="minorHAnsi" w:hAnsiTheme="minorHAnsi" w:cstheme="minorHAnsi"/>
          <w:sz w:val="24"/>
          <w:szCs w:val="24"/>
          <w:lang w:val="en-US"/>
        </w:rPr>
        <w:t xml:space="preserve">inding </w:t>
      </w:r>
      <w:r w:rsidR="00F02837" w:rsidRPr="00343DB3">
        <w:rPr>
          <w:rFonts w:asciiTheme="minorHAnsi" w:hAnsiTheme="minorHAnsi" w:cstheme="minorHAnsi"/>
          <w:sz w:val="24"/>
          <w:szCs w:val="24"/>
          <w:lang w:val="en-US"/>
        </w:rPr>
        <w:t>R</w:t>
      </w:r>
      <w:r w:rsidR="0058322F" w:rsidRPr="00343DB3">
        <w:rPr>
          <w:rFonts w:asciiTheme="minorHAnsi" w:hAnsiTheme="minorHAnsi" w:cstheme="minorHAnsi"/>
          <w:sz w:val="24"/>
          <w:szCs w:val="24"/>
          <w:lang w:val="en-US"/>
        </w:rPr>
        <w:t>equests</w:t>
      </w:r>
      <w:r w:rsidR="00113381" w:rsidRPr="00343DB3">
        <w:rPr>
          <w:rFonts w:asciiTheme="minorHAnsi" w:hAnsiTheme="minorHAnsi" w:cstheme="minorHAnsi"/>
          <w:sz w:val="24"/>
          <w:szCs w:val="24"/>
          <w:lang w:val="en-US"/>
        </w:rPr>
        <w:t xml:space="preserve"> not later than the </w:t>
      </w:r>
      <w:r w:rsidR="00761654" w:rsidRPr="00343DB3">
        <w:rPr>
          <w:rFonts w:asciiTheme="minorHAnsi" w:hAnsiTheme="minorHAnsi" w:cstheme="minorHAnsi"/>
          <w:sz w:val="24"/>
          <w:szCs w:val="24"/>
          <w:lang w:val="en-US"/>
        </w:rPr>
        <w:t>N</w:t>
      </w:r>
      <w:r w:rsidR="00347CC2" w:rsidRPr="00343DB3">
        <w:rPr>
          <w:rFonts w:asciiTheme="minorHAnsi" w:hAnsiTheme="minorHAnsi" w:cstheme="minorHAnsi"/>
          <w:sz w:val="24"/>
          <w:szCs w:val="24"/>
          <w:lang w:val="en-US"/>
        </w:rPr>
        <w:t>on-</w:t>
      </w:r>
      <w:r w:rsidR="00113381" w:rsidRPr="00343DB3">
        <w:rPr>
          <w:rFonts w:asciiTheme="minorHAnsi" w:hAnsiTheme="minorHAnsi" w:cstheme="minorHAnsi"/>
          <w:sz w:val="24"/>
          <w:szCs w:val="24"/>
          <w:lang w:val="en-US"/>
        </w:rPr>
        <w:t xml:space="preserve">Binding </w:t>
      </w:r>
      <w:r w:rsidR="00761654" w:rsidRPr="00343DB3">
        <w:rPr>
          <w:rFonts w:asciiTheme="minorHAnsi" w:hAnsiTheme="minorHAnsi" w:cstheme="minorHAnsi"/>
          <w:sz w:val="24"/>
          <w:szCs w:val="24"/>
          <w:lang w:val="en-US"/>
        </w:rPr>
        <w:t>Requests</w:t>
      </w:r>
      <w:r w:rsidR="00113381" w:rsidRPr="00343DB3">
        <w:rPr>
          <w:rFonts w:asciiTheme="minorHAnsi" w:hAnsiTheme="minorHAnsi" w:cstheme="minorHAnsi"/>
          <w:sz w:val="24"/>
          <w:szCs w:val="24"/>
          <w:lang w:val="en-US"/>
        </w:rPr>
        <w:t xml:space="preserve"> Deadline, specified in </w:t>
      </w:r>
      <w:r w:rsidR="00847867" w:rsidRPr="00343DB3">
        <w:rPr>
          <w:rFonts w:asciiTheme="minorHAnsi" w:hAnsiTheme="minorHAnsi" w:cstheme="minorHAnsi"/>
          <w:sz w:val="24"/>
          <w:szCs w:val="24"/>
          <w:lang w:val="en-US"/>
        </w:rPr>
        <w:t>A</w:t>
      </w:r>
      <w:r w:rsidR="00A07DD2" w:rsidRPr="00343DB3">
        <w:rPr>
          <w:rFonts w:asciiTheme="minorHAnsi" w:hAnsiTheme="minorHAnsi" w:cstheme="minorHAnsi"/>
          <w:sz w:val="24"/>
          <w:szCs w:val="24"/>
          <w:lang w:val="en-US"/>
        </w:rPr>
        <w:t xml:space="preserve">rticle 4.2 </w:t>
      </w:r>
      <w:r w:rsidR="006E7761" w:rsidRPr="00343DB3">
        <w:rPr>
          <w:rFonts w:asciiTheme="minorHAnsi" w:hAnsiTheme="minorHAnsi" w:cstheme="minorHAnsi"/>
          <w:sz w:val="24"/>
          <w:szCs w:val="24"/>
          <w:lang w:val="en-US"/>
        </w:rPr>
        <w:t>herein</w:t>
      </w:r>
      <w:r w:rsidR="00113381" w:rsidRPr="00343DB3">
        <w:rPr>
          <w:rFonts w:asciiTheme="minorHAnsi" w:hAnsiTheme="minorHAnsi" w:cstheme="minorHAnsi"/>
          <w:sz w:val="24"/>
          <w:szCs w:val="24"/>
          <w:lang w:val="en-US"/>
        </w:rPr>
        <w:t xml:space="preserve">. After the </w:t>
      </w:r>
      <w:r w:rsidR="00761654" w:rsidRPr="00343DB3">
        <w:rPr>
          <w:rFonts w:asciiTheme="minorHAnsi" w:hAnsiTheme="minorHAnsi" w:cstheme="minorHAnsi"/>
          <w:sz w:val="24"/>
          <w:szCs w:val="24"/>
          <w:lang w:val="en-US"/>
        </w:rPr>
        <w:t>N</w:t>
      </w:r>
      <w:r w:rsidR="0058322F" w:rsidRPr="00343DB3">
        <w:rPr>
          <w:rFonts w:asciiTheme="minorHAnsi" w:hAnsiTheme="minorHAnsi" w:cstheme="minorHAnsi"/>
          <w:sz w:val="24"/>
          <w:szCs w:val="24"/>
          <w:lang w:val="en-US"/>
        </w:rPr>
        <w:t>on-</w:t>
      </w:r>
      <w:r w:rsidR="00113381" w:rsidRPr="00343DB3">
        <w:rPr>
          <w:rFonts w:asciiTheme="minorHAnsi" w:hAnsiTheme="minorHAnsi" w:cstheme="minorHAnsi"/>
          <w:sz w:val="24"/>
          <w:szCs w:val="24"/>
          <w:lang w:val="en-US"/>
        </w:rPr>
        <w:t xml:space="preserve">Binding </w:t>
      </w:r>
      <w:r w:rsidR="00761654" w:rsidRPr="00343DB3">
        <w:rPr>
          <w:rFonts w:asciiTheme="minorHAnsi" w:hAnsiTheme="minorHAnsi" w:cstheme="minorHAnsi"/>
          <w:sz w:val="24"/>
          <w:szCs w:val="24"/>
          <w:lang w:val="en-US"/>
        </w:rPr>
        <w:t>Requests</w:t>
      </w:r>
      <w:r w:rsidR="00113381" w:rsidRPr="00343DB3">
        <w:rPr>
          <w:rFonts w:asciiTheme="minorHAnsi" w:hAnsiTheme="minorHAnsi" w:cstheme="minorHAnsi"/>
          <w:sz w:val="24"/>
          <w:szCs w:val="24"/>
          <w:lang w:val="en-US"/>
        </w:rPr>
        <w:t xml:space="preserve"> Deadline, no additional document </w:t>
      </w:r>
      <w:r w:rsidR="006E7761" w:rsidRPr="00343DB3">
        <w:rPr>
          <w:rFonts w:asciiTheme="minorHAnsi" w:hAnsiTheme="minorHAnsi" w:cstheme="minorHAnsi"/>
          <w:sz w:val="24"/>
          <w:szCs w:val="24"/>
          <w:lang w:val="en-US"/>
        </w:rPr>
        <w:t xml:space="preserve">shall </w:t>
      </w:r>
      <w:r w:rsidR="00113381" w:rsidRPr="00343DB3">
        <w:rPr>
          <w:rFonts w:asciiTheme="minorHAnsi" w:hAnsiTheme="minorHAnsi" w:cstheme="minorHAnsi"/>
          <w:sz w:val="24"/>
          <w:szCs w:val="24"/>
          <w:lang w:val="en-US"/>
        </w:rPr>
        <w:t>be accepted for any reason, unless DESFA has specifically requested that additional submission.</w:t>
      </w:r>
    </w:p>
    <w:p w14:paraId="45E34E83" w14:textId="7B882D30" w:rsidR="004B0049" w:rsidRPr="00343DB3" w:rsidRDefault="004B0049"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b/>
          <w:bCs/>
          <w:sz w:val="24"/>
          <w:szCs w:val="24"/>
          <w:u w:val="single"/>
          <w:lang w:val="en-US"/>
        </w:rPr>
        <w:t xml:space="preserve">The </w:t>
      </w:r>
      <w:r w:rsidR="00761654" w:rsidRPr="00343DB3">
        <w:rPr>
          <w:rFonts w:asciiTheme="minorHAnsi" w:hAnsiTheme="minorHAnsi" w:cstheme="minorHAnsi"/>
          <w:b/>
          <w:bCs/>
          <w:sz w:val="24"/>
          <w:szCs w:val="24"/>
          <w:u w:val="single"/>
          <w:lang w:val="en-US"/>
        </w:rPr>
        <w:t xml:space="preserve">Non-Binding Requests Deadline </w:t>
      </w:r>
      <w:r w:rsidRPr="00343DB3">
        <w:rPr>
          <w:rFonts w:asciiTheme="minorHAnsi" w:hAnsiTheme="minorHAnsi" w:cstheme="minorHAnsi"/>
          <w:b/>
          <w:bCs/>
          <w:sz w:val="24"/>
          <w:szCs w:val="24"/>
          <w:u w:val="single"/>
          <w:lang w:val="en-US"/>
        </w:rPr>
        <w:t>is set</w:t>
      </w:r>
      <w:r w:rsidR="000B3FA1" w:rsidRPr="00343DB3">
        <w:rPr>
          <w:rFonts w:asciiTheme="minorHAnsi" w:hAnsiTheme="minorHAnsi" w:cstheme="minorHAnsi"/>
          <w:b/>
          <w:bCs/>
          <w:sz w:val="24"/>
          <w:szCs w:val="24"/>
          <w:u w:val="single"/>
          <w:lang w:val="en-US"/>
        </w:rPr>
        <w:t xml:space="preserve"> at </w:t>
      </w:r>
      <w:r w:rsidR="00841B12" w:rsidRPr="00343DB3">
        <w:rPr>
          <w:rFonts w:asciiTheme="minorHAnsi" w:hAnsiTheme="minorHAnsi" w:cstheme="minorHAnsi"/>
          <w:b/>
          <w:bCs/>
          <w:sz w:val="24"/>
          <w:szCs w:val="24"/>
          <w:u w:val="single"/>
          <w:lang w:val="en-US"/>
        </w:rPr>
        <w:t>1</w:t>
      </w:r>
      <w:r w:rsidR="00841B12" w:rsidRPr="00343DB3">
        <w:rPr>
          <w:rFonts w:asciiTheme="minorHAnsi" w:hAnsiTheme="minorHAnsi" w:cstheme="minorHAnsi"/>
          <w:b/>
          <w:bCs/>
          <w:sz w:val="24"/>
          <w:szCs w:val="24"/>
          <w:u w:val="single"/>
          <w:vertAlign w:val="superscript"/>
          <w:lang w:val="en-US"/>
        </w:rPr>
        <w:t>st</w:t>
      </w:r>
      <w:r w:rsidR="00841B12" w:rsidRPr="00343DB3">
        <w:rPr>
          <w:rFonts w:asciiTheme="minorHAnsi" w:hAnsiTheme="minorHAnsi" w:cstheme="minorHAnsi"/>
          <w:b/>
          <w:bCs/>
          <w:sz w:val="24"/>
          <w:szCs w:val="24"/>
          <w:u w:val="single"/>
          <w:lang w:val="en-US"/>
        </w:rPr>
        <w:t xml:space="preserve"> of June</w:t>
      </w:r>
      <w:r w:rsidRPr="00343DB3">
        <w:rPr>
          <w:rFonts w:asciiTheme="minorHAnsi" w:hAnsiTheme="minorHAnsi" w:cstheme="minorHAnsi"/>
          <w:b/>
          <w:bCs/>
          <w:sz w:val="24"/>
          <w:szCs w:val="24"/>
          <w:u w:val="single"/>
          <w:lang w:val="en-US"/>
        </w:rPr>
        <w:t xml:space="preserve"> 2023,</w:t>
      </w:r>
      <w:r w:rsidRPr="00343DB3">
        <w:rPr>
          <w:rFonts w:asciiTheme="minorHAnsi" w:hAnsiTheme="minorHAnsi" w:cstheme="minorHAnsi"/>
          <w:sz w:val="24"/>
          <w:szCs w:val="24"/>
          <w:lang w:val="en-US"/>
        </w:rPr>
        <w:t xml:space="preserve"> end of day. DESFA shall be entitled to postpone the </w:t>
      </w:r>
      <w:r w:rsidR="00860E5C" w:rsidRPr="00343DB3">
        <w:rPr>
          <w:rFonts w:asciiTheme="minorHAnsi" w:hAnsiTheme="minorHAnsi" w:cstheme="minorHAnsi"/>
          <w:sz w:val="24"/>
          <w:szCs w:val="24"/>
          <w:lang w:val="en-US"/>
        </w:rPr>
        <w:t xml:space="preserve">Non-Binding Requests Deadline </w:t>
      </w:r>
      <w:r w:rsidRPr="00343DB3">
        <w:rPr>
          <w:rFonts w:asciiTheme="minorHAnsi" w:hAnsiTheme="minorHAnsi" w:cstheme="minorHAnsi"/>
          <w:sz w:val="24"/>
          <w:szCs w:val="24"/>
          <w:lang w:val="en-US"/>
        </w:rPr>
        <w:t>by giving a notice uploaded to DESFA’s website.</w:t>
      </w:r>
      <w:r w:rsidR="00973345" w:rsidRPr="00343DB3">
        <w:rPr>
          <w:rFonts w:asciiTheme="minorHAnsi" w:hAnsiTheme="minorHAnsi" w:cstheme="minorHAnsi"/>
          <w:sz w:val="24"/>
          <w:szCs w:val="24"/>
          <w:lang w:val="en-US"/>
        </w:rPr>
        <w:t xml:space="preserve"> </w:t>
      </w:r>
    </w:p>
    <w:p w14:paraId="46539510" w14:textId="43C83C51" w:rsidR="0045244B" w:rsidRPr="00343DB3" w:rsidRDefault="00FA2A26"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b/>
          <w:bCs/>
          <w:sz w:val="24"/>
          <w:szCs w:val="24"/>
          <w:u w:val="single"/>
          <w:lang w:val="en-US"/>
        </w:rPr>
        <w:t>Non-</w:t>
      </w:r>
      <w:r w:rsidR="00E43ECE" w:rsidRPr="00343DB3">
        <w:rPr>
          <w:rFonts w:asciiTheme="minorHAnsi" w:hAnsiTheme="minorHAnsi" w:cstheme="minorHAnsi"/>
          <w:b/>
          <w:bCs/>
          <w:sz w:val="24"/>
          <w:szCs w:val="24"/>
          <w:u w:val="single"/>
          <w:lang w:val="en-US"/>
        </w:rPr>
        <w:t>B</w:t>
      </w:r>
      <w:r w:rsidRPr="00343DB3">
        <w:rPr>
          <w:rFonts w:asciiTheme="minorHAnsi" w:hAnsiTheme="minorHAnsi" w:cstheme="minorHAnsi"/>
          <w:b/>
          <w:bCs/>
          <w:sz w:val="24"/>
          <w:szCs w:val="24"/>
          <w:u w:val="single"/>
          <w:lang w:val="en-US"/>
        </w:rPr>
        <w:t xml:space="preserve">inding </w:t>
      </w:r>
      <w:r w:rsidR="00E43ECE" w:rsidRPr="00343DB3">
        <w:rPr>
          <w:rFonts w:asciiTheme="minorHAnsi" w:hAnsiTheme="minorHAnsi" w:cstheme="minorHAnsi"/>
          <w:b/>
          <w:bCs/>
          <w:sz w:val="24"/>
          <w:szCs w:val="24"/>
          <w:u w:val="single"/>
          <w:lang w:val="en-US"/>
        </w:rPr>
        <w:t>R</w:t>
      </w:r>
      <w:r w:rsidRPr="00343DB3">
        <w:rPr>
          <w:rFonts w:asciiTheme="minorHAnsi" w:hAnsiTheme="minorHAnsi" w:cstheme="minorHAnsi"/>
          <w:b/>
          <w:bCs/>
          <w:sz w:val="24"/>
          <w:szCs w:val="24"/>
          <w:u w:val="single"/>
          <w:lang w:val="en-US"/>
        </w:rPr>
        <w:t xml:space="preserve">equests </w:t>
      </w:r>
      <w:r w:rsidR="00113381" w:rsidRPr="00343DB3">
        <w:rPr>
          <w:rFonts w:asciiTheme="minorHAnsi" w:hAnsiTheme="minorHAnsi" w:cstheme="minorHAnsi"/>
          <w:b/>
          <w:bCs/>
          <w:sz w:val="24"/>
          <w:szCs w:val="24"/>
          <w:u w:val="single"/>
          <w:lang w:val="en-US"/>
        </w:rPr>
        <w:t>shall be submitted</w:t>
      </w:r>
      <w:r w:rsidR="00740E05" w:rsidRPr="00343DB3">
        <w:rPr>
          <w:rFonts w:asciiTheme="minorHAnsi" w:hAnsiTheme="minorHAnsi" w:cstheme="minorHAnsi"/>
          <w:b/>
          <w:bCs/>
          <w:sz w:val="24"/>
          <w:szCs w:val="24"/>
          <w:u w:val="single"/>
          <w:lang w:val="en-US"/>
        </w:rPr>
        <w:t xml:space="preserve"> </w:t>
      </w:r>
      <w:r w:rsidR="002005A1" w:rsidRPr="00343DB3">
        <w:rPr>
          <w:rFonts w:asciiTheme="minorHAnsi" w:hAnsiTheme="minorHAnsi" w:cstheme="minorHAnsi"/>
          <w:b/>
          <w:bCs/>
          <w:sz w:val="24"/>
          <w:szCs w:val="24"/>
          <w:u w:val="single"/>
          <w:lang w:val="en-US"/>
        </w:rPr>
        <w:t xml:space="preserve">only </w:t>
      </w:r>
      <w:r w:rsidR="006512A5" w:rsidRPr="00343DB3">
        <w:rPr>
          <w:rFonts w:asciiTheme="minorHAnsi" w:hAnsiTheme="minorHAnsi" w:cstheme="minorHAnsi"/>
          <w:b/>
          <w:bCs/>
          <w:sz w:val="24"/>
          <w:szCs w:val="24"/>
          <w:u w:val="single"/>
          <w:lang w:val="en-US"/>
        </w:rPr>
        <w:t xml:space="preserve">electronically </w:t>
      </w:r>
      <w:r w:rsidR="00D07489" w:rsidRPr="00343DB3">
        <w:rPr>
          <w:rFonts w:asciiTheme="minorHAnsi" w:hAnsiTheme="minorHAnsi" w:cstheme="minorHAnsi"/>
          <w:b/>
          <w:bCs/>
          <w:sz w:val="24"/>
          <w:szCs w:val="24"/>
          <w:u w:val="single"/>
          <w:lang w:val="en-US"/>
        </w:rPr>
        <w:t>by emai</w:t>
      </w:r>
      <w:r w:rsidR="009973C3" w:rsidRPr="00343DB3">
        <w:rPr>
          <w:rFonts w:asciiTheme="minorHAnsi" w:hAnsiTheme="minorHAnsi" w:cstheme="minorHAnsi"/>
          <w:b/>
          <w:bCs/>
          <w:sz w:val="24"/>
          <w:szCs w:val="24"/>
          <w:u w:val="single"/>
          <w:lang w:val="en-US"/>
        </w:rPr>
        <w:t>l</w:t>
      </w:r>
      <w:r w:rsidR="009973C3" w:rsidRPr="00343DB3">
        <w:rPr>
          <w:rFonts w:asciiTheme="minorHAnsi" w:hAnsiTheme="minorHAnsi" w:cstheme="minorHAnsi"/>
          <w:sz w:val="24"/>
          <w:szCs w:val="24"/>
          <w:lang w:val="en-US"/>
        </w:rPr>
        <w:t xml:space="preserve"> in the</w:t>
      </w:r>
      <w:r w:rsidR="006512A5" w:rsidRPr="00343DB3">
        <w:rPr>
          <w:rFonts w:asciiTheme="minorHAnsi" w:hAnsiTheme="minorHAnsi" w:cstheme="minorHAnsi"/>
          <w:sz w:val="24"/>
          <w:szCs w:val="24"/>
          <w:lang w:val="en-US"/>
        </w:rPr>
        <w:t xml:space="preserve"> following email address: </w:t>
      </w:r>
      <w:hyperlink r:id="rId13" w:history="1">
        <w:r w:rsidR="006512A5" w:rsidRPr="00343DB3">
          <w:rPr>
            <w:rFonts w:asciiTheme="minorHAnsi" w:hAnsiTheme="minorHAnsi" w:cstheme="minorHAnsi"/>
            <w:color w:val="0070C0"/>
            <w:sz w:val="24"/>
            <w:szCs w:val="24"/>
            <w:u w:val="single"/>
            <w:lang w:val="en-US"/>
          </w:rPr>
          <w:t>market-test@desfa.gr</w:t>
        </w:r>
      </w:hyperlink>
      <w:r w:rsidR="00FE2938" w:rsidRPr="00343DB3">
        <w:rPr>
          <w:rFonts w:asciiTheme="minorHAnsi" w:hAnsiTheme="minorHAnsi" w:cstheme="minorHAnsi"/>
          <w:color w:val="0070C0"/>
          <w:sz w:val="24"/>
          <w:szCs w:val="24"/>
          <w:u w:val="single"/>
          <w:lang w:val="en-US"/>
        </w:rPr>
        <w:t>.</w:t>
      </w:r>
      <w:r w:rsidR="00FE2938" w:rsidRPr="00343DB3">
        <w:rPr>
          <w:rFonts w:asciiTheme="minorHAnsi" w:hAnsiTheme="minorHAnsi" w:cstheme="minorHAnsi"/>
          <w:sz w:val="24"/>
          <w:szCs w:val="24"/>
          <w:lang w:val="en-US"/>
        </w:rPr>
        <w:t xml:space="preserve"> </w:t>
      </w:r>
      <w:r w:rsidR="009973C3" w:rsidRPr="00343DB3">
        <w:rPr>
          <w:rFonts w:asciiTheme="minorHAnsi" w:hAnsiTheme="minorHAnsi" w:cstheme="minorHAnsi"/>
          <w:sz w:val="24"/>
          <w:szCs w:val="24"/>
          <w:lang w:val="en-US"/>
        </w:rPr>
        <w:t xml:space="preserve">The </w:t>
      </w:r>
      <w:r w:rsidR="00DA5DFC" w:rsidRPr="00343DB3">
        <w:rPr>
          <w:rFonts w:asciiTheme="minorHAnsi" w:hAnsiTheme="minorHAnsi" w:cstheme="minorHAnsi"/>
          <w:sz w:val="24"/>
          <w:szCs w:val="24"/>
          <w:lang w:val="en-US"/>
        </w:rPr>
        <w:t xml:space="preserve">subject of the </w:t>
      </w:r>
      <w:r w:rsidR="009973C3" w:rsidRPr="00343DB3">
        <w:rPr>
          <w:rFonts w:asciiTheme="minorHAnsi" w:hAnsiTheme="minorHAnsi" w:cstheme="minorHAnsi"/>
          <w:sz w:val="24"/>
          <w:szCs w:val="24"/>
          <w:lang w:val="en-US"/>
        </w:rPr>
        <w:t xml:space="preserve">email </w:t>
      </w:r>
      <w:r w:rsidR="00D55DB1" w:rsidRPr="00343DB3">
        <w:rPr>
          <w:rFonts w:asciiTheme="minorHAnsi" w:hAnsiTheme="minorHAnsi" w:cstheme="minorHAnsi"/>
          <w:sz w:val="24"/>
          <w:szCs w:val="24"/>
          <w:lang w:val="en-US"/>
        </w:rPr>
        <w:t xml:space="preserve">shall </w:t>
      </w:r>
      <w:r w:rsidR="009973C3" w:rsidRPr="00343DB3">
        <w:rPr>
          <w:rFonts w:asciiTheme="minorHAnsi" w:hAnsiTheme="minorHAnsi" w:cstheme="minorHAnsi"/>
          <w:sz w:val="24"/>
          <w:szCs w:val="24"/>
          <w:lang w:val="en-US"/>
        </w:rPr>
        <w:t>be</w:t>
      </w:r>
      <w:r w:rsidR="00DC0F54" w:rsidRPr="00343DB3">
        <w:rPr>
          <w:rFonts w:asciiTheme="minorHAnsi" w:hAnsiTheme="minorHAnsi" w:cstheme="minorHAnsi"/>
          <w:sz w:val="24"/>
          <w:szCs w:val="24"/>
          <w:lang w:val="en-US"/>
        </w:rPr>
        <w:t xml:space="preserve">: </w:t>
      </w:r>
      <w:r w:rsidR="00DC0F54" w:rsidRPr="00343DB3">
        <w:rPr>
          <w:rFonts w:asciiTheme="minorHAnsi" w:hAnsiTheme="minorHAnsi" w:cstheme="minorHAnsi"/>
          <w:sz w:val="24"/>
          <w:szCs w:val="24"/>
          <w:lang w:val="en-US"/>
        </w:rPr>
        <w:lastRenderedPageBreak/>
        <w:t>“</w:t>
      </w:r>
      <w:r w:rsidR="00FB0C96" w:rsidRPr="00343DB3">
        <w:rPr>
          <w:rFonts w:asciiTheme="minorHAnsi" w:hAnsiTheme="minorHAnsi" w:cstheme="minorHAnsi"/>
          <w:sz w:val="24"/>
          <w:szCs w:val="24"/>
          <w:lang w:val="en-US"/>
        </w:rPr>
        <w:t>Call of Interest</w:t>
      </w:r>
      <w:r w:rsidR="00113381" w:rsidRPr="00343DB3">
        <w:rPr>
          <w:rFonts w:asciiTheme="minorHAnsi" w:hAnsiTheme="minorHAnsi" w:cstheme="minorHAnsi"/>
          <w:sz w:val="24"/>
          <w:szCs w:val="24"/>
          <w:lang w:val="en-US"/>
        </w:rPr>
        <w:t xml:space="preserve"> </w:t>
      </w:r>
      <w:r w:rsidR="00227003" w:rsidRPr="00343DB3">
        <w:rPr>
          <w:rFonts w:asciiTheme="minorHAnsi" w:hAnsiTheme="minorHAnsi" w:cstheme="minorHAnsi"/>
          <w:sz w:val="24"/>
          <w:szCs w:val="24"/>
          <w:lang w:val="en-US"/>
        </w:rPr>
        <w:t xml:space="preserve">for the expansion of the </w:t>
      </w:r>
      <w:r w:rsidR="00394E96" w:rsidRPr="00343DB3">
        <w:rPr>
          <w:rFonts w:asciiTheme="minorHAnsi" w:hAnsiTheme="minorHAnsi" w:cstheme="minorHAnsi"/>
          <w:sz w:val="24"/>
          <w:szCs w:val="24"/>
          <w:lang w:val="en-US"/>
        </w:rPr>
        <w:t>NNGS</w:t>
      </w:r>
      <w:r w:rsidR="006512A5" w:rsidRPr="00343DB3">
        <w:rPr>
          <w:rFonts w:asciiTheme="minorHAnsi" w:hAnsiTheme="minorHAnsi" w:cstheme="minorHAnsi"/>
          <w:sz w:val="24"/>
          <w:szCs w:val="24"/>
          <w:lang w:val="en-US"/>
        </w:rPr>
        <w:t xml:space="preserve"> -</w:t>
      </w:r>
      <w:r w:rsidR="00310B1C" w:rsidRPr="00343DB3">
        <w:rPr>
          <w:rFonts w:asciiTheme="minorHAnsi" w:hAnsiTheme="minorHAnsi" w:cstheme="minorHAnsi"/>
          <w:sz w:val="24"/>
          <w:szCs w:val="24"/>
          <w:lang w:val="en-US"/>
        </w:rPr>
        <w:t xml:space="preserve"> Non-</w:t>
      </w:r>
      <w:r w:rsidR="00D55DB1" w:rsidRPr="00343DB3">
        <w:rPr>
          <w:rFonts w:asciiTheme="minorHAnsi" w:hAnsiTheme="minorHAnsi" w:cstheme="minorHAnsi"/>
          <w:sz w:val="24"/>
          <w:szCs w:val="24"/>
          <w:lang w:val="en-US"/>
        </w:rPr>
        <w:t>B</w:t>
      </w:r>
      <w:r w:rsidR="00310B1C" w:rsidRPr="00343DB3">
        <w:rPr>
          <w:rFonts w:asciiTheme="minorHAnsi" w:hAnsiTheme="minorHAnsi" w:cstheme="minorHAnsi"/>
          <w:sz w:val="24"/>
          <w:szCs w:val="24"/>
          <w:lang w:val="en-US"/>
        </w:rPr>
        <w:t xml:space="preserve">inding </w:t>
      </w:r>
      <w:r w:rsidR="00D55DB1" w:rsidRPr="00343DB3">
        <w:rPr>
          <w:rFonts w:asciiTheme="minorHAnsi" w:hAnsiTheme="minorHAnsi" w:cstheme="minorHAnsi"/>
          <w:sz w:val="24"/>
          <w:szCs w:val="24"/>
          <w:lang w:val="en-US"/>
        </w:rPr>
        <w:t>R</w:t>
      </w:r>
      <w:r w:rsidR="00DC0F54" w:rsidRPr="00343DB3">
        <w:rPr>
          <w:rFonts w:asciiTheme="minorHAnsi" w:hAnsiTheme="minorHAnsi" w:cstheme="minorHAnsi"/>
          <w:sz w:val="24"/>
          <w:szCs w:val="24"/>
          <w:lang w:val="en-US"/>
        </w:rPr>
        <w:t>equest by</w:t>
      </w:r>
      <w:r w:rsidR="006512A5" w:rsidRPr="00343DB3">
        <w:rPr>
          <w:rFonts w:asciiTheme="minorHAnsi" w:hAnsiTheme="minorHAnsi" w:cstheme="minorHAnsi"/>
          <w:sz w:val="24"/>
          <w:szCs w:val="24"/>
          <w:lang w:val="en-US"/>
        </w:rPr>
        <w:t xml:space="preserve"> </w:t>
      </w:r>
      <w:r w:rsidR="000C1F39" w:rsidRPr="00343DB3">
        <w:rPr>
          <w:rFonts w:asciiTheme="minorHAnsi" w:hAnsiTheme="minorHAnsi" w:cstheme="minorHAnsi"/>
          <w:sz w:val="24"/>
          <w:szCs w:val="24"/>
          <w:lang w:val="en-US"/>
        </w:rPr>
        <w:t>(</w:t>
      </w:r>
      <w:r w:rsidR="000C1F39" w:rsidRPr="00343DB3">
        <w:rPr>
          <w:rFonts w:asciiTheme="minorHAnsi" w:hAnsiTheme="minorHAnsi" w:cstheme="minorHAnsi"/>
          <w:i/>
          <w:iCs/>
          <w:sz w:val="24"/>
          <w:szCs w:val="24"/>
          <w:lang w:val="en-US"/>
        </w:rPr>
        <w:t>Company Name</w:t>
      </w:r>
      <w:r w:rsidR="000C1F39" w:rsidRPr="00343DB3">
        <w:rPr>
          <w:rFonts w:asciiTheme="minorHAnsi" w:hAnsiTheme="minorHAnsi" w:cstheme="minorHAnsi"/>
          <w:sz w:val="24"/>
          <w:szCs w:val="24"/>
          <w:lang w:val="en-US"/>
        </w:rPr>
        <w:t>)</w:t>
      </w:r>
      <w:r w:rsidR="00113381" w:rsidRPr="00343DB3">
        <w:rPr>
          <w:rFonts w:asciiTheme="minorHAnsi" w:hAnsiTheme="minorHAnsi" w:cstheme="minorHAnsi"/>
          <w:sz w:val="24"/>
          <w:szCs w:val="24"/>
          <w:lang w:val="en-US"/>
        </w:rPr>
        <w:t>”</w:t>
      </w:r>
      <w:r w:rsidR="00332875" w:rsidRPr="00343DB3">
        <w:rPr>
          <w:rFonts w:asciiTheme="minorHAnsi" w:hAnsiTheme="minorHAnsi" w:cstheme="minorHAnsi"/>
          <w:sz w:val="24"/>
          <w:szCs w:val="24"/>
          <w:lang w:val="en-US"/>
        </w:rPr>
        <w:t xml:space="preserve">. </w:t>
      </w:r>
      <w:r w:rsidR="00231618" w:rsidRPr="00343DB3">
        <w:rPr>
          <w:rFonts w:asciiTheme="minorHAnsi" w:hAnsiTheme="minorHAnsi" w:cstheme="minorHAnsi"/>
          <w:sz w:val="24"/>
          <w:szCs w:val="24"/>
          <w:lang w:val="en-US"/>
        </w:rPr>
        <w:t>The email must contain as attachment</w:t>
      </w:r>
      <w:r w:rsidR="00891935" w:rsidRPr="00343DB3">
        <w:rPr>
          <w:rFonts w:asciiTheme="minorHAnsi" w:hAnsiTheme="minorHAnsi" w:cstheme="minorHAnsi"/>
          <w:sz w:val="24"/>
          <w:szCs w:val="24"/>
          <w:lang w:val="en-US"/>
        </w:rPr>
        <w:t xml:space="preserve"> </w:t>
      </w:r>
      <w:r w:rsidR="00E725FF" w:rsidRPr="00343DB3">
        <w:rPr>
          <w:rFonts w:asciiTheme="minorHAnsi" w:hAnsiTheme="minorHAnsi" w:cstheme="minorHAnsi"/>
          <w:sz w:val="24"/>
          <w:szCs w:val="24"/>
          <w:lang w:val="en-US"/>
        </w:rPr>
        <w:t xml:space="preserve">the filled </w:t>
      </w:r>
      <w:r w:rsidR="006A370B" w:rsidRPr="00343DB3">
        <w:rPr>
          <w:rFonts w:asciiTheme="minorHAnsi" w:hAnsiTheme="minorHAnsi" w:cstheme="minorHAnsi"/>
          <w:sz w:val="24"/>
          <w:szCs w:val="24"/>
          <w:lang w:val="en-US"/>
        </w:rPr>
        <w:t>N</w:t>
      </w:r>
      <w:r w:rsidR="004B6451" w:rsidRPr="00343DB3">
        <w:rPr>
          <w:rFonts w:asciiTheme="minorHAnsi" w:hAnsiTheme="minorHAnsi" w:cstheme="minorHAnsi"/>
          <w:sz w:val="24"/>
          <w:szCs w:val="24"/>
          <w:lang w:val="en-US"/>
        </w:rPr>
        <w:t>on-</w:t>
      </w:r>
      <w:r w:rsidR="0006240C" w:rsidRPr="00343DB3">
        <w:rPr>
          <w:rFonts w:asciiTheme="minorHAnsi" w:hAnsiTheme="minorHAnsi" w:cstheme="minorHAnsi"/>
          <w:sz w:val="24"/>
          <w:szCs w:val="24"/>
          <w:lang w:val="en-US"/>
        </w:rPr>
        <w:t>B</w:t>
      </w:r>
      <w:r w:rsidR="00DC0F54" w:rsidRPr="00343DB3">
        <w:rPr>
          <w:rFonts w:asciiTheme="minorHAnsi" w:hAnsiTheme="minorHAnsi" w:cstheme="minorHAnsi"/>
          <w:sz w:val="24"/>
          <w:szCs w:val="24"/>
          <w:lang w:val="en-US"/>
        </w:rPr>
        <w:t xml:space="preserve">inding </w:t>
      </w:r>
      <w:r w:rsidR="006A370B" w:rsidRPr="00343DB3">
        <w:rPr>
          <w:rFonts w:asciiTheme="minorHAnsi" w:hAnsiTheme="minorHAnsi" w:cstheme="minorHAnsi"/>
          <w:sz w:val="24"/>
          <w:szCs w:val="24"/>
          <w:lang w:val="en-US"/>
        </w:rPr>
        <w:t>Request</w:t>
      </w:r>
      <w:r w:rsidR="00A11499" w:rsidRPr="00343DB3">
        <w:rPr>
          <w:rFonts w:asciiTheme="minorHAnsi" w:hAnsiTheme="minorHAnsi" w:cstheme="minorHAnsi"/>
          <w:sz w:val="24"/>
          <w:szCs w:val="24"/>
          <w:lang w:val="en-US"/>
        </w:rPr>
        <w:t xml:space="preserve"> Form</w:t>
      </w:r>
      <w:r w:rsidR="00564216" w:rsidRPr="00343DB3">
        <w:rPr>
          <w:rFonts w:asciiTheme="minorHAnsi" w:hAnsiTheme="minorHAnsi" w:cstheme="minorHAnsi"/>
          <w:sz w:val="24"/>
          <w:szCs w:val="24"/>
          <w:lang w:val="en-US"/>
        </w:rPr>
        <w:t>,</w:t>
      </w:r>
      <w:r w:rsidR="00B71729" w:rsidRPr="00343DB3">
        <w:rPr>
          <w:rFonts w:asciiTheme="minorHAnsi" w:hAnsiTheme="minorHAnsi" w:cstheme="minorHAnsi"/>
          <w:sz w:val="24"/>
          <w:szCs w:val="24"/>
          <w:lang w:val="en-US"/>
        </w:rPr>
        <w:t xml:space="preserve"> </w:t>
      </w:r>
      <w:r w:rsidR="00586737" w:rsidRPr="00343DB3">
        <w:rPr>
          <w:rFonts w:asciiTheme="minorHAnsi" w:hAnsiTheme="minorHAnsi" w:cstheme="minorHAnsi"/>
          <w:sz w:val="24"/>
          <w:szCs w:val="24"/>
          <w:lang w:val="en-US"/>
        </w:rPr>
        <w:t xml:space="preserve">duly signed by an authorized person of the </w:t>
      </w:r>
      <w:r w:rsidR="00295982" w:rsidRPr="00343DB3">
        <w:rPr>
          <w:rFonts w:asciiTheme="minorHAnsi" w:hAnsiTheme="minorHAnsi" w:cstheme="minorHAnsi"/>
          <w:sz w:val="24"/>
          <w:szCs w:val="24"/>
          <w:lang w:val="en-US"/>
        </w:rPr>
        <w:t>i</w:t>
      </w:r>
      <w:r w:rsidR="00586737" w:rsidRPr="00343DB3">
        <w:rPr>
          <w:rFonts w:asciiTheme="minorHAnsi" w:hAnsiTheme="minorHAnsi" w:cstheme="minorHAnsi"/>
          <w:sz w:val="24"/>
          <w:szCs w:val="24"/>
          <w:lang w:val="en-US"/>
        </w:rPr>
        <w:t xml:space="preserve">nterested </w:t>
      </w:r>
      <w:r w:rsidR="00295982" w:rsidRPr="00343DB3">
        <w:rPr>
          <w:rFonts w:asciiTheme="minorHAnsi" w:hAnsiTheme="minorHAnsi" w:cstheme="minorHAnsi"/>
          <w:sz w:val="24"/>
          <w:szCs w:val="24"/>
          <w:lang w:val="en-US"/>
        </w:rPr>
        <w:t>p</w:t>
      </w:r>
      <w:r w:rsidR="00586737" w:rsidRPr="00343DB3">
        <w:rPr>
          <w:rFonts w:asciiTheme="minorHAnsi" w:hAnsiTheme="minorHAnsi" w:cstheme="minorHAnsi"/>
          <w:sz w:val="24"/>
          <w:szCs w:val="24"/>
          <w:lang w:val="en-US"/>
        </w:rPr>
        <w:t>arty.</w:t>
      </w:r>
    </w:p>
    <w:p w14:paraId="005084F0" w14:textId="36F7F2C5" w:rsidR="00276770" w:rsidRPr="00343DB3" w:rsidRDefault="00D4273B"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Interested </w:t>
      </w:r>
      <w:r w:rsidR="00B528FE" w:rsidRPr="00343DB3">
        <w:rPr>
          <w:rFonts w:asciiTheme="minorHAnsi" w:hAnsiTheme="minorHAnsi" w:cstheme="minorHAnsi"/>
          <w:sz w:val="24"/>
          <w:szCs w:val="24"/>
          <w:lang w:val="en-US"/>
        </w:rPr>
        <w:t>p</w:t>
      </w:r>
      <w:r w:rsidR="00256CE8" w:rsidRPr="00343DB3">
        <w:rPr>
          <w:rFonts w:asciiTheme="minorHAnsi" w:hAnsiTheme="minorHAnsi" w:cstheme="minorHAnsi"/>
          <w:sz w:val="24"/>
          <w:szCs w:val="24"/>
          <w:lang w:val="en-US"/>
        </w:rPr>
        <w:t xml:space="preserve">arties </w:t>
      </w:r>
      <w:r w:rsidRPr="00343DB3">
        <w:rPr>
          <w:rFonts w:asciiTheme="minorHAnsi" w:hAnsiTheme="minorHAnsi" w:cstheme="minorHAnsi"/>
          <w:sz w:val="24"/>
          <w:szCs w:val="24"/>
          <w:lang w:val="en-US"/>
        </w:rPr>
        <w:t xml:space="preserve">are invited to express their non-binding interest for the </w:t>
      </w:r>
      <w:r w:rsidR="00C91FC7" w:rsidRPr="00343DB3">
        <w:rPr>
          <w:rFonts w:asciiTheme="minorHAnsi" w:hAnsiTheme="minorHAnsi" w:cstheme="minorHAnsi"/>
          <w:sz w:val="24"/>
          <w:szCs w:val="24"/>
          <w:lang w:val="en-US"/>
        </w:rPr>
        <w:t xml:space="preserve">booking </w:t>
      </w:r>
      <w:r w:rsidRPr="00343DB3">
        <w:rPr>
          <w:rFonts w:asciiTheme="minorHAnsi" w:hAnsiTheme="minorHAnsi" w:cstheme="minorHAnsi"/>
          <w:sz w:val="24"/>
          <w:szCs w:val="24"/>
          <w:lang w:val="en-US"/>
        </w:rPr>
        <w:t xml:space="preserve">of </w:t>
      </w:r>
      <w:r w:rsidR="00F8412A" w:rsidRPr="00343DB3">
        <w:rPr>
          <w:rFonts w:asciiTheme="minorHAnsi" w:hAnsiTheme="minorHAnsi" w:cstheme="minorHAnsi"/>
          <w:sz w:val="24"/>
          <w:szCs w:val="24"/>
          <w:lang w:val="en-US"/>
        </w:rPr>
        <w:t>future</w:t>
      </w:r>
      <w:r w:rsidRPr="00343DB3">
        <w:rPr>
          <w:rFonts w:asciiTheme="minorHAnsi" w:hAnsiTheme="minorHAnsi" w:cstheme="minorHAnsi"/>
          <w:sz w:val="24"/>
          <w:szCs w:val="24"/>
          <w:lang w:val="en-US"/>
        </w:rPr>
        <w:t xml:space="preserve"> </w:t>
      </w:r>
      <w:r w:rsidR="00F8412A" w:rsidRPr="00343DB3">
        <w:rPr>
          <w:rFonts w:asciiTheme="minorHAnsi" w:hAnsiTheme="minorHAnsi" w:cstheme="minorHAnsi"/>
          <w:sz w:val="24"/>
          <w:szCs w:val="24"/>
          <w:lang w:val="en-US"/>
        </w:rPr>
        <w:t xml:space="preserve">firm </w:t>
      </w:r>
      <w:r w:rsidRPr="00343DB3">
        <w:rPr>
          <w:rFonts w:asciiTheme="minorHAnsi" w:hAnsiTheme="minorHAnsi" w:cstheme="minorHAnsi"/>
          <w:sz w:val="24"/>
          <w:szCs w:val="24"/>
          <w:lang w:val="en-US"/>
        </w:rPr>
        <w:t xml:space="preserve">capacity </w:t>
      </w:r>
      <w:r w:rsidR="00323037" w:rsidRPr="00343DB3">
        <w:rPr>
          <w:rFonts w:asciiTheme="minorHAnsi" w:hAnsiTheme="minorHAnsi" w:cstheme="minorHAnsi"/>
          <w:sz w:val="24"/>
          <w:szCs w:val="24"/>
          <w:lang w:val="en-US"/>
        </w:rPr>
        <w:t xml:space="preserve">in the NNGS </w:t>
      </w:r>
      <w:r w:rsidRPr="00343DB3">
        <w:rPr>
          <w:rFonts w:asciiTheme="minorHAnsi" w:hAnsiTheme="minorHAnsi" w:cstheme="minorHAnsi"/>
          <w:sz w:val="24"/>
          <w:szCs w:val="24"/>
          <w:lang w:val="en-US"/>
        </w:rPr>
        <w:t xml:space="preserve">and fill-in the </w:t>
      </w:r>
      <w:r w:rsidR="00276770" w:rsidRPr="00343DB3">
        <w:rPr>
          <w:rFonts w:asciiTheme="minorHAnsi" w:hAnsiTheme="minorHAnsi" w:cstheme="minorHAnsi"/>
          <w:sz w:val="24"/>
          <w:szCs w:val="24"/>
          <w:lang w:val="en-US"/>
        </w:rPr>
        <w:t xml:space="preserve">Non-binding Request Form </w:t>
      </w:r>
      <w:r w:rsidRPr="00343DB3">
        <w:rPr>
          <w:rFonts w:asciiTheme="minorHAnsi" w:hAnsiTheme="minorHAnsi" w:cstheme="minorHAnsi"/>
          <w:sz w:val="24"/>
          <w:szCs w:val="24"/>
          <w:lang w:val="en-US"/>
        </w:rPr>
        <w:t xml:space="preserve">as provided in Attachment </w:t>
      </w:r>
      <w:r w:rsidR="008611DC" w:rsidRPr="00343DB3">
        <w:rPr>
          <w:rFonts w:asciiTheme="minorHAnsi" w:hAnsiTheme="minorHAnsi" w:cstheme="minorHAnsi"/>
          <w:sz w:val="24"/>
          <w:szCs w:val="24"/>
          <w:lang w:val="en-US"/>
        </w:rPr>
        <w:t>I</w:t>
      </w:r>
      <w:r w:rsidRPr="00343DB3">
        <w:rPr>
          <w:rFonts w:asciiTheme="minorHAnsi" w:hAnsiTheme="minorHAnsi" w:cstheme="minorHAnsi"/>
          <w:sz w:val="24"/>
          <w:szCs w:val="24"/>
          <w:lang w:val="en-US"/>
        </w:rPr>
        <w:t>. Requests for yearly firm capacity must be expressed in kWh/Gas Day</w:t>
      </w:r>
      <w:r w:rsidR="000017C8" w:rsidRPr="00343DB3">
        <w:rPr>
          <w:rFonts w:asciiTheme="minorHAnsi" w:hAnsiTheme="minorHAnsi" w:cstheme="minorHAnsi"/>
          <w:sz w:val="24"/>
          <w:szCs w:val="24"/>
          <w:lang w:val="en-US"/>
        </w:rPr>
        <w:t>/Gas Year</w:t>
      </w:r>
      <w:r w:rsidR="00931906" w:rsidRPr="00343DB3">
        <w:rPr>
          <w:rFonts w:asciiTheme="minorHAnsi" w:hAnsiTheme="minorHAnsi" w:cstheme="minorHAnsi"/>
          <w:sz w:val="24"/>
          <w:szCs w:val="24"/>
          <w:lang w:val="en-US"/>
        </w:rPr>
        <w:t xml:space="preserve"> for each Gas Year</w:t>
      </w:r>
      <w:r w:rsidR="00BC1426" w:rsidRPr="00343DB3">
        <w:rPr>
          <w:rFonts w:asciiTheme="minorHAnsi" w:hAnsiTheme="minorHAnsi" w:cstheme="minorHAnsi"/>
          <w:sz w:val="24"/>
          <w:szCs w:val="24"/>
          <w:lang w:val="en-US"/>
        </w:rPr>
        <w:t xml:space="preserve"> of </w:t>
      </w:r>
      <w:r w:rsidR="00AD66BA" w:rsidRPr="00343DB3">
        <w:rPr>
          <w:rFonts w:asciiTheme="minorHAnsi" w:hAnsiTheme="minorHAnsi" w:cstheme="minorHAnsi"/>
          <w:sz w:val="24"/>
          <w:szCs w:val="24"/>
          <w:lang w:val="en-US"/>
        </w:rPr>
        <w:t xml:space="preserve">non-binding </w:t>
      </w:r>
      <w:r w:rsidR="00BC1426" w:rsidRPr="00343DB3">
        <w:rPr>
          <w:rFonts w:asciiTheme="minorHAnsi" w:hAnsiTheme="minorHAnsi" w:cstheme="minorHAnsi"/>
          <w:sz w:val="24"/>
          <w:szCs w:val="24"/>
          <w:lang w:val="en-US"/>
        </w:rPr>
        <w:t>interest</w:t>
      </w:r>
      <w:r w:rsidRPr="00343DB3">
        <w:rPr>
          <w:rFonts w:asciiTheme="minorHAnsi" w:hAnsiTheme="minorHAnsi" w:cstheme="minorHAnsi"/>
          <w:sz w:val="24"/>
          <w:szCs w:val="24"/>
          <w:lang w:val="en-US"/>
        </w:rPr>
        <w:t xml:space="preserve">. </w:t>
      </w:r>
      <w:r w:rsidR="004C586D" w:rsidRPr="00343DB3">
        <w:rPr>
          <w:rFonts w:asciiTheme="minorHAnsi" w:hAnsiTheme="minorHAnsi" w:cstheme="minorHAnsi"/>
          <w:sz w:val="24"/>
          <w:szCs w:val="24"/>
          <w:lang w:val="en-US"/>
        </w:rPr>
        <w:t>Non-Binding Requests</w:t>
      </w:r>
      <w:r w:rsidRPr="00343DB3">
        <w:rPr>
          <w:rFonts w:asciiTheme="minorHAnsi" w:hAnsiTheme="minorHAnsi" w:cstheme="minorHAnsi"/>
          <w:sz w:val="24"/>
          <w:szCs w:val="24"/>
          <w:lang w:val="en-US"/>
        </w:rPr>
        <w:t xml:space="preserve"> for capacity booking must not exceed the Gas Year 2049-2050. </w:t>
      </w:r>
    </w:p>
    <w:p w14:paraId="591F624A" w14:textId="46EF5E6B" w:rsidR="003830CD" w:rsidRPr="00343DB3" w:rsidRDefault="003830CD"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There will be no restriction on the amount of </w:t>
      </w:r>
      <w:r w:rsidR="008611DC" w:rsidRPr="00343DB3">
        <w:rPr>
          <w:rFonts w:asciiTheme="minorHAnsi" w:hAnsiTheme="minorHAnsi" w:cstheme="minorHAnsi"/>
          <w:sz w:val="24"/>
          <w:szCs w:val="24"/>
          <w:lang w:val="en-US"/>
        </w:rPr>
        <w:t>transmission capacity</w:t>
      </w:r>
      <w:r w:rsidRPr="00343DB3">
        <w:rPr>
          <w:rFonts w:asciiTheme="minorHAnsi" w:hAnsiTheme="minorHAnsi" w:cstheme="minorHAnsi"/>
          <w:sz w:val="24"/>
          <w:szCs w:val="24"/>
          <w:lang w:val="en-US"/>
        </w:rPr>
        <w:t xml:space="preserve"> that each </w:t>
      </w:r>
      <w:r w:rsidR="00B528FE"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B528FE"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arty</w:t>
      </w:r>
      <w:r w:rsidRPr="00343DB3">
        <w:rPr>
          <w:rFonts w:asciiTheme="minorHAnsi" w:hAnsiTheme="minorHAnsi" w:cstheme="minorHAnsi"/>
          <w:sz w:val="24"/>
          <w:szCs w:val="24"/>
          <w:lang w:val="en-US"/>
        </w:rPr>
        <w:t xml:space="preserve"> can request, nor a restriction on the change (increase or decrease) of the requested </w:t>
      </w:r>
      <w:r w:rsidR="004542AC" w:rsidRPr="00343DB3">
        <w:rPr>
          <w:rFonts w:asciiTheme="minorHAnsi" w:hAnsiTheme="minorHAnsi" w:cstheme="minorHAnsi"/>
          <w:sz w:val="24"/>
          <w:szCs w:val="24"/>
          <w:lang w:val="en-US"/>
        </w:rPr>
        <w:t xml:space="preserve">transmission capacity </w:t>
      </w:r>
      <w:r w:rsidRPr="00343DB3">
        <w:rPr>
          <w:rFonts w:asciiTheme="minorHAnsi" w:hAnsiTheme="minorHAnsi" w:cstheme="minorHAnsi"/>
          <w:sz w:val="24"/>
          <w:szCs w:val="24"/>
          <w:lang w:val="en-US"/>
        </w:rPr>
        <w:t xml:space="preserve">from one </w:t>
      </w:r>
      <w:r w:rsidR="002E384F" w:rsidRPr="00343DB3">
        <w:rPr>
          <w:rFonts w:asciiTheme="minorHAnsi" w:hAnsiTheme="minorHAnsi" w:cstheme="minorHAnsi"/>
          <w:sz w:val="24"/>
          <w:szCs w:val="24"/>
          <w:lang w:val="en-US"/>
        </w:rPr>
        <w:t xml:space="preserve">Gas Year </w:t>
      </w:r>
      <w:r w:rsidRPr="00343DB3">
        <w:rPr>
          <w:rFonts w:asciiTheme="minorHAnsi" w:hAnsiTheme="minorHAnsi" w:cstheme="minorHAnsi"/>
          <w:sz w:val="24"/>
          <w:szCs w:val="24"/>
          <w:lang w:val="en-US"/>
        </w:rPr>
        <w:t>to the next</w:t>
      </w:r>
      <w:r w:rsidR="004542AC" w:rsidRPr="00343DB3">
        <w:rPr>
          <w:rFonts w:asciiTheme="minorHAnsi" w:hAnsiTheme="minorHAnsi" w:cstheme="minorHAnsi"/>
          <w:sz w:val="24"/>
          <w:szCs w:val="24"/>
          <w:lang w:val="en-US"/>
        </w:rPr>
        <w:t xml:space="preserve"> one.</w:t>
      </w:r>
    </w:p>
    <w:p w14:paraId="240A9E5B" w14:textId="34438647" w:rsidR="003830CD" w:rsidRPr="00343DB3" w:rsidRDefault="003830CD" w:rsidP="005A3EE2">
      <w:pPr>
        <w:pStyle w:val="ListParagraph"/>
        <w:numPr>
          <w:ilvl w:val="1"/>
          <w:numId w:val="3"/>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Interested </w:t>
      </w:r>
      <w:r w:rsidR="00295982" w:rsidRPr="00343DB3">
        <w:rPr>
          <w:rFonts w:asciiTheme="minorHAnsi" w:hAnsiTheme="minorHAnsi" w:cstheme="minorHAnsi"/>
          <w:sz w:val="24"/>
          <w:szCs w:val="24"/>
          <w:lang w:val="en-US"/>
        </w:rPr>
        <w:t>p</w:t>
      </w:r>
      <w:r w:rsidR="00D85048" w:rsidRPr="00343DB3">
        <w:rPr>
          <w:rFonts w:asciiTheme="minorHAnsi" w:hAnsiTheme="minorHAnsi" w:cstheme="minorHAnsi"/>
          <w:sz w:val="24"/>
          <w:szCs w:val="24"/>
          <w:lang w:val="en-US"/>
        </w:rPr>
        <w:t xml:space="preserve">arties </w:t>
      </w:r>
      <w:r w:rsidRPr="00343DB3">
        <w:rPr>
          <w:rFonts w:asciiTheme="minorHAnsi" w:hAnsiTheme="minorHAnsi" w:cstheme="minorHAnsi"/>
          <w:sz w:val="24"/>
          <w:szCs w:val="24"/>
          <w:lang w:val="en-US"/>
        </w:rPr>
        <w:t xml:space="preserve">will be able to submit </w:t>
      </w:r>
      <w:r w:rsidR="00615406" w:rsidRPr="00343DB3">
        <w:rPr>
          <w:rFonts w:asciiTheme="minorHAnsi" w:hAnsiTheme="minorHAnsi" w:cstheme="minorHAnsi"/>
          <w:sz w:val="24"/>
          <w:szCs w:val="24"/>
          <w:lang w:val="en-US"/>
        </w:rPr>
        <w:t>Non-binding Request</w:t>
      </w:r>
      <w:r w:rsidR="00204466" w:rsidRPr="00343DB3">
        <w:rPr>
          <w:rFonts w:asciiTheme="minorHAnsi" w:hAnsiTheme="minorHAnsi" w:cstheme="minorHAnsi"/>
          <w:sz w:val="24"/>
          <w:szCs w:val="24"/>
          <w:lang w:val="en-US"/>
        </w:rPr>
        <w:t>s</w:t>
      </w:r>
      <w:r w:rsidR="00615406"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for more than one </w:t>
      </w:r>
      <w:r w:rsidR="00BD3413" w:rsidRPr="00343DB3">
        <w:rPr>
          <w:rFonts w:asciiTheme="minorHAnsi" w:hAnsiTheme="minorHAnsi" w:cstheme="minorHAnsi"/>
          <w:sz w:val="24"/>
          <w:szCs w:val="24"/>
          <w:lang w:val="en-US"/>
        </w:rPr>
        <w:t>E</w:t>
      </w:r>
      <w:r w:rsidRPr="00343DB3">
        <w:rPr>
          <w:rFonts w:asciiTheme="minorHAnsi" w:hAnsiTheme="minorHAnsi" w:cstheme="minorHAnsi"/>
          <w:sz w:val="24"/>
          <w:szCs w:val="24"/>
          <w:lang w:val="en-US"/>
        </w:rPr>
        <w:t xml:space="preserve">ntry or </w:t>
      </w:r>
      <w:r w:rsidR="00BD3413" w:rsidRPr="00343DB3">
        <w:rPr>
          <w:rFonts w:asciiTheme="minorHAnsi" w:hAnsiTheme="minorHAnsi" w:cstheme="minorHAnsi"/>
          <w:sz w:val="24"/>
          <w:szCs w:val="24"/>
          <w:lang w:val="en-US"/>
        </w:rPr>
        <w:t>Exit Point</w:t>
      </w:r>
      <w:r w:rsidRPr="00343DB3">
        <w:rPr>
          <w:rFonts w:asciiTheme="minorHAnsi" w:hAnsiTheme="minorHAnsi" w:cstheme="minorHAnsi"/>
          <w:sz w:val="24"/>
          <w:szCs w:val="24"/>
          <w:lang w:val="en-US"/>
        </w:rPr>
        <w:t xml:space="preserve">, existing or not, </w:t>
      </w:r>
      <w:r w:rsidR="000F600B" w:rsidRPr="00343DB3">
        <w:rPr>
          <w:rFonts w:asciiTheme="minorHAnsi" w:hAnsiTheme="minorHAnsi" w:cstheme="minorHAnsi"/>
          <w:sz w:val="24"/>
          <w:szCs w:val="24"/>
          <w:lang w:val="en-US"/>
        </w:rPr>
        <w:t xml:space="preserve">including </w:t>
      </w:r>
      <w:r w:rsidR="001A2209" w:rsidRPr="00343DB3">
        <w:rPr>
          <w:rFonts w:asciiTheme="minorHAnsi" w:hAnsiTheme="minorHAnsi" w:cstheme="minorHAnsi"/>
          <w:sz w:val="24"/>
          <w:szCs w:val="24"/>
          <w:lang w:val="en-US"/>
        </w:rPr>
        <w:t xml:space="preserve">also </w:t>
      </w:r>
      <w:r w:rsidR="000F600B" w:rsidRPr="00343DB3">
        <w:rPr>
          <w:rFonts w:asciiTheme="minorHAnsi" w:hAnsiTheme="minorHAnsi" w:cstheme="minorHAnsi"/>
          <w:sz w:val="24"/>
          <w:szCs w:val="24"/>
          <w:lang w:val="en-US"/>
        </w:rPr>
        <w:t xml:space="preserve">the LNG </w:t>
      </w:r>
      <w:r w:rsidR="00BD3413" w:rsidRPr="00343DB3">
        <w:rPr>
          <w:rFonts w:asciiTheme="minorHAnsi" w:hAnsiTheme="minorHAnsi" w:cstheme="minorHAnsi"/>
          <w:sz w:val="24"/>
          <w:szCs w:val="24"/>
          <w:lang w:val="en-US"/>
        </w:rPr>
        <w:t xml:space="preserve">Entry Point </w:t>
      </w:r>
      <w:r w:rsidR="000F600B" w:rsidRPr="00343DB3">
        <w:rPr>
          <w:rFonts w:asciiTheme="minorHAnsi" w:hAnsiTheme="minorHAnsi" w:cstheme="minorHAnsi"/>
          <w:sz w:val="24"/>
          <w:szCs w:val="24"/>
          <w:lang w:val="en-US"/>
        </w:rPr>
        <w:t>(namely Agia Triada)</w:t>
      </w:r>
      <w:r w:rsidR="00DE31B8" w:rsidRPr="00343DB3">
        <w:rPr>
          <w:rFonts w:asciiTheme="minorHAnsi" w:hAnsiTheme="minorHAnsi" w:cstheme="minorHAnsi"/>
          <w:sz w:val="24"/>
          <w:szCs w:val="24"/>
          <w:lang w:val="en-US"/>
        </w:rPr>
        <w:t>,</w:t>
      </w:r>
      <w:r w:rsidR="000F600B"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without limitation. Also, </w:t>
      </w:r>
      <w:r w:rsidR="00295982"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295982"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Pr="00343DB3">
        <w:rPr>
          <w:rFonts w:asciiTheme="minorHAnsi" w:hAnsiTheme="minorHAnsi" w:cstheme="minorHAnsi"/>
          <w:sz w:val="24"/>
          <w:szCs w:val="24"/>
          <w:lang w:val="en-US"/>
        </w:rPr>
        <w:t xml:space="preserve"> will be given the opportunity to define a combination of points at which they wish to </w:t>
      </w:r>
      <w:r w:rsidR="003C6665" w:rsidRPr="00343DB3">
        <w:rPr>
          <w:rFonts w:asciiTheme="minorHAnsi" w:hAnsiTheme="minorHAnsi" w:cstheme="minorHAnsi"/>
          <w:sz w:val="24"/>
          <w:szCs w:val="24"/>
          <w:lang w:val="en-US"/>
        </w:rPr>
        <w:t>book</w:t>
      </w:r>
      <w:r w:rsidRPr="00343DB3">
        <w:rPr>
          <w:rFonts w:asciiTheme="minorHAnsi" w:hAnsiTheme="minorHAnsi" w:cstheme="minorHAnsi"/>
          <w:sz w:val="24"/>
          <w:szCs w:val="24"/>
          <w:lang w:val="en-US"/>
        </w:rPr>
        <w:t xml:space="preserve"> </w:t>
      </w:r>
      <w:r w:rsidR="003C6665" w:rsidRPr="00343DB3">
        <w:rPr>
          <w:rFonts w:asciiTheme="minorHAnsi" w:hAnsiTheme="minorHAnsi" w:cstheme="minorHAnsi"/>
          <w:sz w:val="24"/>
          <w:szCs w:val="24"/>
          <w:lang w:val="en-US"/>
        </w:rPr>
        <w:t>transmission capacity</w:t>
      </w:r>
      <w:r w:rsidRPr="00343DB3">
        <w:rPr>
          <w:rFonts w:asciiTheme="minorHAnsi" w:hAnsiTheme="minorHAnsi" w:cstheme="minorHAnsi"/>
          <w:sz w:val="24"/>
          <w:szCs w:val="24"/>
          <w:lang w:val="en-US"/>
        </w:rPr>
        <w:t xml:space="preserve">, </w:t>
      </w:r>
      <w:r w:rsidR="00E60162"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i.e. the allocation of </w:t>
      </w:r>
      <w:r w:rsidR="00E60162" w:rsidRPr="00343DB3">
        <w:rPr>
          <w:rFonts w:asciiTheme="minorHAnsi" w:hAnsiTheme="minorHAnsi" w:cstheme="minorHAnsi"/>
          <w:sz w:val="24"/>
          <w:szCs w:val="24"/>
          <w:lang w:val="en-US"/>
        </w:rPr>
        <w:t xml:space="preserve">firm </w:t>
      </w:r>
      <w:r w:rsidR="003C6665" w:rsidRPr="00343DB3">
        <w:rPr>
          <w:rFonts w:asciiTheme="minorHAnsi" w:hAnsiTheme="minorHAnsi" w:cstheme="minorHAnsi"/>
          <w:sz w:val="24"/>
          <w:szCs w:val="24"/>
          <w:lang w:val="en-US"/>
        </w:rPr>
        <w:t xml:space="preserve">transmission capacity </w:t>
      </w:r>
      <w:r w:rsidRPr="00343DB3">
        <w:rPr>
          <w:rFonts w:asciiTheme="minorHAnsi" w:hAnsiTheme="minorHAnsi" w:cstheme="minorHAnsi"/>
          <w:sz w:val="24"/>
          <w:szCs w:val="24"/>
          <w:lang w:val="en-US"/>
        </w:rPr>
        <w:t xml:space="preserve">at one point is conditional on the allocation of </w:t>
      </w:r>
      <w:r w:rsidR="00E60162" w:rsidRPr="00343DB3">
        <w:rPr>
          <w:rFonts w:asciiTheme="minorHAnsi" w:hAnsiTheme="minorHAnsi" w:cstheme="minorHAnsi"/>
          <w:sz w:val="24"/>
          <w:szCs w:val="24"/>
          <w:lang w:val="en-US"/>
        </w:rPr>
        <w:t xml:space="preserve">firm </w:t>
      </w:r>
      <w:r w:rsidR="003C6665" w:rsidRPr="00343DB3">
        <w:rPr>
          <w:rFonts w:asciiTheme="minorHAnsi" w:hAnsiTheme="minorHAnsi" w:cstheme="minorHAnsi"/>
          <w:sz w:val="24"/>
          <w:szCs w:val="24"/>
          <w:lang w:val="en-US"/>
        </w:rPr>
        <w:t xml:space="preserve">transmission capacity </w:t>
      </w:r>
      <w:r w:rsidRPr="00343DB3">
        <w:rPr>
          <w:rFonts w:asciiTheme="minorHAnsi" w:hAnsiTheme="minorHAnsi" w:cstheme="minorHAnsi"/>
          <w:sz w:val="24"/>
          <w:szCs w:val="24"/>
          <w:lang w:val="en-US"/>
        </w:rPr>
        <w:t xml:space="preserve">at another existing or non-existing point of the </w:t>
      </w:r>
      <w:r w:rsidR="00394E96" w:rsidRPr="00343DB3">
        <w:rPr>
          <w:rFonts w:asciiTheme="minorHAnsi" w:hAnsiTheme="minorHAnsi" w:cstheme="minorHAnsi"/>
          <w:sz w:val="24"/>
          <w:szCs w:val="24"/>
          <w:lang w:val="en-US"/>
        </w:rPr>
        <w:t>NNGS</w:t>
      </w:r>
      <w:r w:rsidR="00E60162" w:rsidRPr="00343DB3">
        <w:rPr>
          <w:rFonts w:asciiTheme="minorHAnsi" w:hAnsiTheme="minorHAnsi" w:cstheme="minorHAnsi"/>
          <w:sz w:val="24"/>
          <w:szCs w:val="24"/>
          <w:lang w:val="en-US"/>
        </w:rPr>
        <w:t xml:space="preserve"> - </w:t>
      </w:r>
      <w:r w:rsidRPr="00343DB3">
        <w:rPr>
          <w:rFonts w:asciiTheme="minorHAnsi" w:hAnsiTheme="minorHAnsi" w:cstheme="minorHAnsi"/>
          <w:sz w:val="24"/>
          <w:szCs w:val="24"/>
          <w:lang w:val="en-US"/>
        </w:rPr>
        <w:t>linked bids).</w:t>
      </w:r>
    </w:p>
    <w:p w14:paraId="4DF52DFB" w14:textId="77777777" w:rsidR="00550A67" w:rsidRPr="00343DB3" w:rsidRDefault="00550A67" w:rsidP="005A3EE2">
      <w:pPr>
        <w:pStyle w:val="ListParagraph"/>
        <w:spacing w:after="240" w:line="276" w:lineRule="auto"/>
        <w:ind w:left="567" w:right="6" w:hanging="567"/>
        <w:contextualSpacing w:val="0"/>
        <w:rPr>
          <w:rFonts w:asciiTheme="minorHAnsi" w:hAnsiTheme="minorHAnsi" w:cstheme="minorHAnsi"/>
          <w:sz w:val="24"/>
          <w:szCs w:val="24"/>
          <w:lang w:val="en-US"/>
        </w:rPr>
      </w:pPr>
    </w:p>
    <w:p w14:paraId="73BAAE9D" w14:textId="43712F6D" w:rsidR="00F17C29" w:rsidRPr="00343DB3" w:rsidRDefault="00FE2938" w:rsidP="00187A58">
      <w:pPr>
        <w:pStyle w:val="Heading1"/>
        <w:rPr>
          <w:rFonts w:cstheme="minorHAnsi"/>
          <w:sz w:val="24"/>
          <w:szCs w:val="24"/>
          <w:lang w:val="en-US"/>
        </w:rPr>
      </w:pPr>
      <w:bookmarkStart w:id="10" w:name="_Toc123568196"/>
      <w:r w:rsidRPr="00343DB3">
        <w:rPr>
          <w:rFonts w:cstheme="minorHAnsi"/>
          <w:sz w:val="24"/>
          <w:szCs w:val="24"/>
          <w:lang w:val="en-US"/>
        </w:rPr>
        <w:t>TIME-SCHEDULE</w:t>
      </w:r>
      <w:bookmarkEnd w:id="10"/>
    </w:p>
    <w:p w14:paraId="7CAB5954" w14:textId="53B39AF7" w:rsidR="00AE27AB" w:rsidRPr="00343DB3" w:rsidRDefault="00AE27AB" w:rsidP="005A3EE2">
      <w:pPr>
        <w:pStyle w:val="ListParagraph"/>
        <w:numPr>
          <w:ilvl w:val="1"/>
          <w:numId w:val="19"/>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w:t>
      </w:r>
      <w:r w:rsidR="00387DAC" w:rsidRPr="00343DB3">
        <w:rPr>
          <w:rFonts w:asciiTheme="minorHAnsi" w:hAnsiTheme="minorHAnsi" w:cstheme="minorHAnsi"/>
          <w:sz w:val="24"/>
          <w:szCs w:val="24"/>
          <w:lang w:val="en-US"/>
        </w:rPr>
        <w:t>Call of Interest</w:t>
      </w:r>
      <w:r w:rsidR="00387DAC" w:rsidRPr="00343DB3" w:rsidDel="001C27A7">
        <w:rPr>
          <w:rFonts w:asciiTheme="minorHAnsi" w:hAnsiTheme="minorHAnsi" w:cstheme="minorHAnsi"/>
          <w:sz w:val="24"/>
          <w:szCs w:val="24"/>
          <w:lang w:val="en-US"/>
        </w:rPr>
        <w:t xml:space="preserve"> </w:t>
      </w:r>
      <w:r w:rsidR="000403EE" w:rsidRPr="00343DB3">
        <w:rPr>
          <w:rFonts w:asciiTheme="minorHAnsi" w:hAnsiTheme="minorHAnsi" w:cstheme="minorHAnsi"/>
          <w:sz w:val="24"/>
          <w:szCs w:val="24"/>
          <w:lang w:val="en-US"/>
        </w:rPr>
        <w:t>starts with the publication of this</w:t>
      </w:r>
      <w:r w:rsidR="003F60B2" w:rsidRPr="00343DB3">
        <w:rPr>
          <w:rFonts w:asciiTheme="minorHAnsi" w:hAnsiTheme="minorHAnsi" w:cstheme="minorHAnsi"/>
          <w:sz w:val="24"/>
          <w:szCs w:val="24"/>
          <w:lang w:val="en-US"/>
        </w:rPr>
        <w:t xml:space="preserve"> </w:t>
      </w:r>
      <w:r w:rsidR="000403EE" w:rsidRPr="00343DB3">
        <w:rPr>
          <w:rFonts w:asciiTheme="minorHAnsi" w:hAnsiTheme="minorHAnsi" w:cstheme="minorHAnsi"/>
          <w:sz w:val="24"/>
          <w:szCs w:val="24"/>
          <w:lang w:val="en-US"/>
        </w:rPr>
        <w:t>Notice</w:t>
      </w:r>
      <w:r w:rsidR="00A208AA"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t>
      </w:r>
      <w:r w:rsidR="00D62552" w:rsidRPr="00343DB3">
        <w:rPr>
          <w:rFonts w:asciiTheme="minorHAnsi" w:hAnsiTheme="minorHAnsi" w:cstheme="minorHAnsi"/>
          <w:sz w:val="24"/>
          <w:szCs w:val="24"/>
          <w:lang w:val="en-US"/>
        </w:rPr>
        <w:t xml:space="preserve">After the </w:t>
      </w:r>
      <w:r w:rsidR="00634B4E" w:rsidRPr="00343DB3">
        <w:rPr>
          <w:rFonts w:asciiTheme="minorHAnsi" w:hAnsiTheme="minorHAnsi" w:cstheme="minorHAnsi"/>
          <w:sz w:val="24"/>
          <w:szCs w:val="24"/>
          <w:lang w:val="en-US"/>
        </w:rPr>
        <w:t xml:space="preserve">end of the </w:t>
      </w:r>
      <w:r w:rsidR="00860E5C" w:rsidRPr="00343DB3">
        <w:rPr>
          <w:rFonts w:asciiTheme="minorHAnsi" w:hAnsiTheme="minorHAnsi" w:cstheme="minorHAnsi"/>
          <w:sz w:val="24"/>
          <w:szCs w:val="24"/>
          <w:lang w:val="en-US"/>
        </w:rPr>
        <w:t>Non-Binding Requests Deadline</w:t>
      </w:r>
      <w:r w:rsidR="00D62552" w:rsidRPr="00343DB3">
        <w:rPr>
          <w:rFonts w:asciiTheme="minorHAnsi" w:hAnsiTheme="minorHAnsi" w:cstheme="minorHAnsi"/>
          <w:sz w:val="24"/>
          <w:szCs w:val="24"/>
          <w:lang w:val="en-US"/>
        </w:rPr>
        <w:t xml:space="preserve">, </w:t>
      </w:r>
      <w:r w:rsidR="00D72639" w:rsidRPr="00343DB3">
        <w:rPr>
          <w:rFonts w:asciiTheme="minorHAnsi" w:hAnsiTheme="minorHAnsi" w:cstheme="minorHAnsi"/>
          <w:sz w:val="24"/>
          <w:szCs w:val="24"/>
          <w:lang w:val="en-US"/>
        </w:rPr>
        <w:t xml:space="preserve">DESFA </w:t>
      </w:r>
      <w:r w:rsidR="00634B4E" w:rsidRPr="00343DB3">
        <w:rPr>
          <w:rFonts w:asciiTheme="minorHAnsi" w:hAnsiTheme="minorHAnsi" w:cstheme="minorHAnsi"/>
          <w:sz w:val="24"/>
          <w:szCs w:val="24"/>
          <w:lang w:val="en-US"/>
        </w:rPr>
        <w:t xml:space="preserve">will </w:t>
      </w:r>
      <w:r w:rsidR="00D72639" w:rsidRPr="00343DB3">
        <w:rPr>
          <w:rFonts w:asciiTheme="minorHAnsi" w:hAnsiTheme="minorHAnsi" w:cstheme="minorHAnsi"/>
          <w:sz w:val="24"/>
          <w:szCs w:val="24"/>
          <w:lang w:val="en-US"/>
        </w:rPr>
        <w:t xml:space="preserve">proceed with </w:t>
      </w:r>
      <w:r w:rsidR="00D62552" w:rsidRPr="00343DB3">
        <w:rPr>
          <w:rFonts w:asciiTheme="minorHAnsi" w:hAnsiTheme="minorHAnsi" w:cstheme="minorHAnsi"/>
          <w:sz w:val="24"/>
          <w:szCs w:val="24"/>
          <w:lang w:val="en-US"/>
        </w:rPr>
        <w:t xml:space="preserve">the </w:t>
      </w:r>
      <w:r w:rsidRPr="00343DB3">
        <w:rPr>
          <w:rFonts w:asciiTheme="minorHAnsi" w:hAnsiTheme="minorHAnsi" w:cstheme="minorHAnsi"/>
          <w:sz w:val="24"/>
          <w:szCs w:val="24"/>
          <w:lang w:val="en-US"/>
        </w:rPr>
        <w:t>technical evaluation</w:t>
      </w:r>
      <w:r w:rsidR="008E29C1"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with an estimated duration of </w:t>
      </w:r>
      <w:r w:rsidR="00D90B5A" w:rsidRPr="00343DB3">
        <w:rPr>
          <w:rFonts w:asciiTheme="minorHAnsi" w:hAnsiTheme="minorHAnsi" w:cstheme="minorHAnsi"/>
          <w:sz w:val="24"/>
          <w:szCs w:val="24"/>
          <w:lang w:val="en-US"/>
        </w:rPr>
        <w:t>three (</w:t>
      </w:r>
      <w:r w:rsidRPr="00343DB3">
        <w:rPr>
          <w:rFonts w:asciiTheme="minorHAnsi" w:hAnsiTheme="minorHAnsi" w:cstheme="minorHAnsi"/>
          <w:sz w:val="24"/>
          <w:szCs w:val="24"/>
          <w:lang w:val="en-US"/>
        </w:rPr>
        <w:t>3</w:t>
      </w:r>
      <w:r w:rsidR="00D90B5A"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months. </w:t>
      </w:r>
      <w:r w:rsidR="00F56339" w:rsidRPr="00343DB3">
        <w:rPr>
          <w:rFonts w:asciiTheme="minorHAnsi" w:hAnsiTheme="minorHAnsi" w:cstheme="minorHAnsi"/>
          <w:sz w:val="24"/>
          <w:szCs w:val="24"/>
          <w:lang w:val="en-US"/>
        </w:rPr>
        <w:t>As an outcome of the technical evaluation</w:t>
      </w:r>
      <w:r w:rsidRPr="00343DB3">
        <w:rPr>
          <w:rFonts w:asciiTheme="minorHAnsi" w:hAnsiTheme="minorHAnsi" w:cstheme="minorHAnsi"/>
          <w:sz w:val="24"/>
          <w:szCs w:val="24"/>
          <w:lang w:val="en-US"/>
        </w:rPr>
        <w:t xml:space="preserve">, </w:t>
      </w:r>
      <w:r w:rsidR="0008107C" w:rsidRPr="00343DB3">
        <w:rPr>
          <w:rFonts w:asciiTheme="minorHAnsi" w:hAnsiTheme="minorHAnsi" w:cstheme="minorHAnsi"/>
          <w:sz w:val="24"/>
          <w:szCs w:val="24"/>
          <w:lang w:val="en-US"/>
        </w:rPr>
        <w:t>DESFA will</w:t>
      </w:r>
      <w:r w:rsidRPr="00343DB3">
        <w:rPr>
          <w:rFonts w:asciiTheme="minorHAnsi" w:hAnsiTheme="minorHAnsi" w:cstheme="minorHAnsi"/>
          <w:sz w:val="24"/>
          <w:szCs w:val="24"/>
          <w:lang w:val="en-US"/>
        </w:rPr>
        <w:t xml:space="preserve"> specify the </w:t>
      </w:r>
      <w:r w:rsidR="007878D2" w:rsidRPr="00343DB3">
        <w:rPr>
          <w:rFonts w:asciiTheme="minorHAnsi" w:hAnsiTheme="minorHAnsi" w:cstheme="minorHAnsi"/>
          <w:sz w:val="24"/>
          <w:szCs w:val="24"/>
          <w:lang w:val="en-US"/>
        </w:rPr>
        <w:t>c</w:t>
      </w:r>
      <w:r w:rsidRPr="00343DB3">
        <w:rPr>
          <w:rFonts w:asciiTheme="minorHAnsi" w:hAnsiTheme="minorHAnsi" w:cstheme="minorHAnsi"/>
          <w:sz w:val="24"/>
          <w:szCs w:val="24"/>
          <w:lang w:val="en-US"/>
        </w:rPr>
        <w:t xml:space="preserve">apacity </w:t>
      </w:r>
      <w:r w:rsidR="00133CCE" w:rsidRPr="00343DB3">
        <w:rPr>
          <w:rFonts w:asciiTheme="minorHAnsi" w:hAnsiTheme="minorHAnsi" w:cstheme="minorHAnsi"/>
          <w:sz w:val="24"/>
          <w:szCs w:val="24"/>
          <w:lang w:val="en-US"/>
        </w:rPr>
        <w:t>O</w:t>
      </w:r>
      <w:r w:rsidRPr="00343DB3">
        <w:rPr>
          <w:rFonts w:asciiTheme="minorHAnsi" w:hAnsiTheme="minorHAnsi" w:cstheme="minorHAnsi"/>
          <w:sz w:val="24"/>
          <w:szCs w:val="24"/>
          <w:lang w:val="en-US"/>
        </w:rPr>
        <w:t>ffer</w:t>
      </w:r>
      <w:r w:rsidR="007878D2" w:rsidRPr="00343DB3">
        <w:rPr>
          <w:rFonts w:asciiTheme="minorHAnsi" w:hAnsiTheme="minorHAnsi" w:cstheme="minorHAnsi"/>
          <w:sz w:val="24"/>
          <w:szCs w:val="24"/>
          <w:lang w:val="en-US"/>
        </w:rPr>
        <w:t xml:space="preserve"> </w:t>
      </w:r>
      <w:r w:rsidR="00133CCE" w:rsidRPr="00343DB3">
        <w:rPr>
          <w:rFonts w:asciiTheme="minorHAnsi" w:hAnsiTheme="minorHAnsi" w:cstheme="minorHAnsi"/>
          <w:sz w:val="24"/>
          <w:szCs w:val="24"/>
          <w:lang w:val="en-US"/>
        </w:rPr>
        <w:t>L</w:t>
      </w:r>
      <w:r w:rsidR="007878D2" w:rsidRPr="00343DB3">
        <w:rPr>
          <w:rFonts w:asciiTheme="minorHAnsi" w:hAnsiTheme="minorHAnsi" w:cstheme="minorHAnsi"/>
          <w:sz w:val="24"/>
          <w:szCs w:val="24"/>
          <w:lang w:val="en-US"/>
        </w:rPr>
        <w:t>evels</w:t>
      </w:r>
      <w:r w:rsidRPr="00343DB3">
        <w:rPr>
          <w:rFonts w:asciiTheme="minorHAnsi" w:hAnsiTheme="minorHAnsi" w:cstheme="minorHAnsi"/>
          <w:sz w:val="24"/>
          <w:szCs w:val="24"/>
          <w:lang w:val="en-US"/>
        </w:rPr>
        <w:t xml:space="preserve"> as well as the technical projects with full cost and implementation schedule estimation. </w:t>
      </w:r>
    </w:p>
    <w:p w14:paraId="30719DB9" w14:textId="573AF7AE" w:rsidR="00AC7712" w:rsidRPr="00343DB3" w:rsidRDefault="00AF7811" w:rsidP="005A3EE2">
      <w:pPr>
        <w:pStyle w:val="ListParagraph"/>
        <w:numPr>
          <w:ilvl w:val="1"/>
          <w:numId w:val="19"/>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DESFA will set to public consultation t</w:t>
      </w:r>
      <w:r w:rsidR="00D80BB5" w:rsidRPr="00343DB3">
        <w:rPr>
          <w:rFonts w:asciiTheme="minorHAnsi" w:hAnsiTheme="minorHAnsi" w:cstheme="minorHAnsi"/>
          <w:sz w:val="24"/>
          <w:szCs w:val="24"/>
          <w:lang w:val="en-US"/>
        </w:rPr>
        <w:t xml:space="preserve">he above </w:t>
      </w:r>
      <w:r w:rsidR="00226EAA" w:rsidRPr="00343DB3">
        <w:rPr>
          <w:rFonts w:asciiTheme="minorHAnsi" w:hAnsiTheme="minorHAnsi" w:cstheme="minorHAnsi"/>
          <w:sz w:val="24"/>
          <w:szCs w:val="24"/>
          <w:lang w:val="en-US"/>
        </w:rPr>
        <w:t xml:space="preserve">results </w:t>
      </w:r>
      <w:r w:rsidR="00D80BB5" w:rsidRPr="00343DB3">
        <w:rPr>
          <w:rFonts w:asciiTheme="minorHAnsi" w:hAnsiTheme="minorHAnsi" w:cstheme="minorHAnsi"/>
          <w:sz w:val="24"/>
          <w:szCs w:val="24"/>
          <w:lang w:val="en-US"/>
        </w:rPr>
        <w:t>for no less than one</w:t>
      </w:r>
      <w:r w:rsidR="00FF0689" w:rsidRPr="00343DB3">
        <w:rPr>
          <w:rFonts w:asciiTheme="minorHAnsi" w:hAnsiTheme="minorHAnsi" w:cstheme="minorHAnsi"/>
          <w:sz w:val="24"/>
          <w:szCs w:val="24"/>
          <w:lang w:val="en-US"/>
        </w:rPr>
        <w:t xml:space="preserve"> (1)</w:t>
      </w:r>
      <w:r w:rsidR="00D80BB5" w:rsidRPr="00343DB3">
        <w:rPr>
          <w:rFonts w:asciiTheme="minorHAnsi" w:hAnsiTheme="minorHAnsi" w:cstheme="minorHAnsi"/>
          <w:sz w:val="24"/>
          <w:szCs w:val="24"/>
          <w:lang w:val="en-US"/>
        </w:rPr>
        <w:t xml:space="preserve"> month. </w:t>
      </w:r>
      <w:r w:rsidR="00687783" w:rsidRPr="00343DB3">
        <w:rPr>
          <w:rFonts w:asciiTheme="minorHAnsi" w:hAnsiTheme="minorHAnsi" w:cstheme="minorHAnsi"/>
          <w:sz w:val="24"/>
          <w:szCs w:val="24"/>
          <w:lang w:val="en-US"/>
        </w:rPr>
        <w:t>During the consultation period, t</w:t>
      </w:r>
      <w:r w:rsidR="00D80BB5" w:rsidRPr="00343DB3">
        <w:rPr>
          <w:rFonts w:asciiTheme="minorHAnsi" w:hAnsiTheme="minorHAnsi" w:cstheme="minorHAnsi"/>
          <w:sz w:val="24"/>
          <w:szCs w:val="24"/>
          <w:lang w:val="en-US"/>
        </w:rPr>
        <w:t xml:space="preserve">he </w:t>
      </w:r>
      <w:r w:rsidR="00041B39" w:rsidRPr="00343DB3">
        <w:rPr>
          <w:rFonts w:asciiTheme="minorHAnsi" w:hAnsiTheme="minorHAnsi" w:cstheme="minorHAnsi"/>
          <w:sz w:val="24"/>
          <w:szCs w:val="24"/>
          <w:lang w:val="en-US"/>
        </w:rPr>
        <w:t>i</w:t>
      </w:r>
      <w:r w:rsidR="00394E96" w:rsidRPr="00343DB3">
        <w:rPr>
          <w:rFonts w:asciiTheme="minorHAnsi" w:hAnsiTheme="minorHAnsi" w:cstheme="minorHAnsi"/>
          <w:sz w:val="24"/>
          <w:szCs w:val="24"/>
          <w:lang w:val="en-US"/>
        </w:rPr>
        <w:t xml:space="preserve">nterested </w:t>
      </w:r>
      <w:r w:rsidR="00041B39" w:rsidRPr="00343DB3">
        <w:rPr>
          <w:rFonts w:asciiTheme="minorHAnsi" w:hAnsiTheme="minorHAnsi" w:cstheme="minorHAnsi"/>
          <w:sz w:val="24"/>
          <w:szCs w:val="24"/>
          <w:lang w:val="en-US"/>
        </w:rPr>
        <w:t>p</w:t>
      </w:r>
      <w:r w:rsidR="00394E96" w:rsidRPr="00343DB3">
        <w:rPr>
          <w:rFonts w:asciiTheme="minorHAnsi" w:hAnsiTheme="minorHAnsi" w:cstheme="minorHAnsi"/>
          <w:sz w:val="24"/>
          <w:szCs w:val="24"/>
          <w:lang w:val="en-US"/>
        </w:rPr>
        <w:t>arties</w:t>
      </w:r>
      <w:r w:rsidR="00D80BB5" w:rsidRPr="00343DB3">
        <w:rPr>
          <w:rFonts w:asciiTheme="minorHAnsi" w:hAnsiTheme="minorHAnsi" w:cstheme="minorHAnsi"/>
          <w:sz w:val="24"/>
          <w:szCs w:val="24"/>
          <w:lang w:val="en-US"/>
        </w:rPr>
        <w:t xml:space="preserve">, regardless of whether they have submitted </w:t>
      </w:r>
      <w:r w:rsidR="00E265B8" w:rsidRPr="00343DB3">
        <w:rPr>
          <w:rFonts w:asciiTheme="minorHAnsi" w:hAnsiTheme="minorHAnsi" w:cstheme="minorHAnsi"/>
          <w:sz w:val="24"/>
          <w:szCs w:val="24"/>
          <w:lang w:val="en-US"/>
        </w:rPr>
        <w:t>N</w:t>
      </w:r>
      <w:r w:rsidR="00D80BB5" w:rsidRPr="00343DB3">
        <w:rPr>
          <w:rFonts w:asciiTheme="minorHAnsi" w:hAnsiTheme="minorHAnsi" w:cstheme="minorHAnsi"/>
          <w:sz w:val="24"/>
          <w:szCs w:val="24"/>
          <w:lang w:val="en-US"/>
        </w:rPr>
        <w:t>on-</w:t>
      </w:r>
      <w:r w:rsidR="00E265B8" w:rsidRPr="00343DB3">
        <w:rPr>
          <w:rFonts w:asciiTheme="minorHAnsi" w:hAnsiTheme="minorHAnsi" w:cstheme="minorHAnsi"/>
          <w:sz w:val="24"/>
          <w:szCs w:val="24"/>
          <w:lang w:val="en-US"/>
        </w:rPr>
        <w:t>B</w:t>
      </w:r>
      <w:r w:rsidR="00D80BB5" w:rsidRPr="00343DB3">
        <w:rPr>
          <w:rFonts w:asciiTheme="minorHAnsi" w:hAnsiTheme="minorHAnsi" w:cstheme="minorHAnsi"/>
          <w:sz w:val="24"/>
          <w:szCs w:val="24"/>
          <w:lang w:val="en-US"/>
        </w:rPr>
        <w:t xml:space="preserve">inding </w:t>
      </w:r>
      <w:r w:rsidR="00E265B8" w:rsidRPr="00343DB3">
        <w:rPr>
          <w:rFonts w:asciiTheme="minorHAnsi" w:hAnsiTheme="minorHAnsi" w:cstheme="minorHAnsi"/>
          <w:sz w:val="24"/>
          <w:szCs w:val="24"/>
          <w:lang w:val="en-US"/>
        </w:rPr>
        <w:t>Requests</w:t>
      </w:r>
      <w:r w:rsidR="00D80BB5" w:rsidRPr="00343DB3">
        <w:rPr>
          <w:rFonts w:asciiTheme="minorHAnsi" w:hAnsiTheme="minorHAnsi" w:cstheme="minorHAnsi"/>
          <w:sz w:val="24"/>
          <w:szCs w:val="24"/>
          <w:lang w:val="en-US"/>
        </w:rPr>
        <w:t xml:space="preserve">, will have the opportunity to submit their </w:t>
      </w:r>
      <w:r w:rsidRPr="00343DB3">
        <w:rPr>
          <w:rFonts w:asciiTheme="minorHAnsi" w:hAnsiTheme="minorHAnsi" w:cstheme="minorHAnsi"/>
          <w:sz w:val="24"/>
          <w:szCs w:val="24"/>
          <w:lang w:val="en-US"/>
        </w:rPr>
        <w:t>remarks</w:t>
      </w:r>
      <w:r w:rsidR="00D80BB5" w:rsidRPr="00343DB3">
        <w:rPr>
          <w:rFonts w:asciiTheme="minorHAnsi" w:hAnsiTheme="minorHAnsi" w:cstheme="minorHAnsi"/>
          <w:sz w:val="24"/>
          <w:szCs w:val="24"/>
          <w:lang w:val="en-US"/>
        </w:rPr>
        <w:t xml:space="preserve">. After the end of the consultation period, DESFA will finalize and submit </w:t>
      </w:r>
      <w:r w:rsidR="009B0931" w:rsidRPr="00343DB3">
        <w:rPr>
          <w:rFonts w:asciiTheme="minorHAnsi" w:hAnsiTheme="minorHAnsi" w:cstheme="minorHAnsi"/>
          <w:sz w:val="24"/>
          <w:szCs w:val="24"/>
          <w:lang w:val="en-US"/>
        </w:rPr>
        <w:t>its proposal for the initiation of a Market Test</w:t>
      </w:r>
      <w:r w:rsidR="00D80BB5" w:rsidRPr="00343DB3">
        <w:rPr>
          <w:rFonts w:asciiTheme="minorHAnsi" w:hAnsiTheme="minorHAnsi" w:cstheme="minorHAnsi"/>
          <w:sz w:val="24"/>
          <w:szCs w:val="24"/>
          <w:lang w:val="en-US"/>
        </w:rPr>
        <w:t xml:space="preserve"> to </w:t>
      </w:r>
      <w:r w:rsidR="00587D56" w:rsidRPr="00343DB3">
        <w:rPr>
          <w:rFonts w:asciiTheme="minorHAnsi" w:hAnsiTheme="minorHAnsi" w:cstheme="minorHAnsi"/>
          <w:sz w:val="24"/>
          <w:szCs w:val="24"/>
          <w:lang w:val="en-US"/>
        </w:rPr>
        <w:t>the Authority</w:t>
      </w:r>
      <w:r w:rsidR="00AE27AB" w:rsidRPr="00343DB3">
        <w:rPr>
          <w:rFonts w:asciiTheme="minorHAnsi" w:hAnsiTheme="minorHAnsi" w:cstheme="minorHAnsi"/>
          <w:sz w:val="24"/>
          <w:szCs w:val="24"/>
          <w:lang w:val="en-US"/>
        </w:rPr>
        <w:t>.</w:t>
      </w:r>
      <w:r w:rsidR="00AC7712" w:rsidRPr="00343DB3">
        <w:rPr>
          <w:rFonts w:asciiTheme="minorHAnsi" w:hAnsiTheme="minorHAnsi" w:cstheme="minorHAnsi"/>
          <w:sz w:val="24"/>
          <w:szCs w:val="24"/>
          <w:lang w:val="en-US"/>
        </w:rPr>
        <w:t xml:space="preserve"> </w:t>
      </w:r>
    </w:p>
    <w:p w14:paraId="548EF05D" w14:textId="6F662CAD" w:rsidR="00AE27AB" w:rsidRPr="00343DB3" w:rsidRDefault="00AE27AB" w:rsidP="005A3EE2">
      <w:pPr>
        <w:pStyle w:val="ListParagraph"/>
        <w:numPr>
          <w:ilvl w:val="1"/>
          <w:numId w:val="19"/>
        </w:numPr>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lastRenderedPageBreak/>
        <w:t xml:space="preserve">In any case, </w:t>
      </w:r>
      <w:r w:rsidR="00424A7E" w:rsidRPr="00343DB3">
        <w:rPr>
          <w:rFonts w:asciiTheme="minorHAnsi" w:hAnsiTheme="minorHAnsi" w:cstheme="minorHAnsi"/>
          <w:sz w:val="24"/>
          <w:szCs w:val="24"/>
          <w:lang w:val="en-US"/>
        </w:rPr>
        <w:t>DESFA</w:t>
      </w:r>
      <w:r w:rsidRPr="00343DB3">
        <w:rPr>
          <w:rFonts w:asciiTheme="minorHAnsi" w:hAnsiTheme="minorHAnsi" w:cstheme="minorHAnsi"/>
          <w:sz w:val="24"/>
          <w:szCs w:val="24"/>
          <w:lang w:val="en-US"/>
        </w:rPr>
        <w:t xml:space="preserve"> will have the possibility to redefine the </w:t>
      </w:r>
      <w:r w:rsidR="003F2F1A" w:rsidRPr="00343DB3">
        <w:rPr>
          <w:rFonts w:asciiTheme="minorHAnsi" w:hAnsiTheme="minorHAnsi" w:cstheme="minorHAnsi"/>
          <w:sz w:val="24"/>
          <w:szCs w:val="24"/>
          <w:lang w:val="en-US"/>
        </w:rPr>
        <w:t>above time-schedule</w:t>
      </w:r>
      <w:r w:rsidRPr="00343DB3">
        <w:rPr>
          <w:rFonts w:asciiTheme="minorHAnsi" w:hAnsiTheme="minorHAnsi" w:cstheme="minorHAnsi"/>
          <w:sz w:val="24"/>
          <w:szCs w:val="24"/>
          <w:lang w:val="en-US"/>
        </w:rPr>
        <w:t xml:space="preserve"> </w:t>
      </w:r>
      <w:r w:rsidR="005068BB" w:rsidRPr="00343DB3">
        <w:rPr>
          <w:rFonts w:asciiTheme="minorHAnsi" w:hAnsiTheme="minorHAnsi" w:cstheme="minorHAnsi"/>
          <w:sz w:val="24"/>
          <w:szCs w:val="24"/>
          <w:lang w:val="en-US"/>
        </w:rPr>
        <w:t>at its own discretion</w:t>
      </w:r>
      <w:r w:rsidRPr="00343DB3">
        <w:rPr>
          <w:rFonts w:asciiTheme="minorHAnsi" w:hAnsiTheme="minorHAnsi" w:cstheme="minorHAnsi"/>
          <w:sz w:val="24"/>
          <w:szCs w:val="24"/>
          <w:lang w:val="en-US"/>
        </w:rPr>
        <w:t>.</w:t>
      </w:r>
    </w:p>
    <w:p w14:paraId="0632E084" w14:textId="3031D958" w:rsidR="004A7981" w:rsidRPr="00343DB3" w:rsidRDefault="004A7981" w:rsidP="005A3EE2">
      <w:pPr>
        <w:pStyle w:val="ListParagraph"/>
        <w:spacing w:after="240" w:line="276" w:lineRule="auto"/>
        <w:ind w:left="567" w:right="6" w:hanging="567"/>
        <w:contextualSpacing w:val="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  </w:t>
      </w:r>
    </w:p>
    <w:p w14:paraId="0F87C77A" w14:textId="089CC1EA" w:rsidR="00D74C98" w:rsidRPr="00343DB3" w:rsidRDefault="00016E8D" w:rsidP="00660F64">
      <w:pPr>
        <w:pStyle w:val="Heading1"/>
        <w:rPr>
          <w:rFonts w:cstheme="minorHAnsi"/>
          <w:sz w:val="24"/>
          <w:szCs w:val="24"/>
          <w:lang w:val="en-US"/>
        </w:rPr>
      </w:pPr>
      <w:bookmarkStart w:id="11" w:name="_Toc123568197"/>
      <w:r w:rsidRPr="00343DB3">
        <w:rPr>
          <w:rFonts w:cstheme="minorHAnsi"/>
          <w:sz w:val="24"/>
          <w:szCs w:val="24"/>
          <w:lang w:val="en-US"/>
        </w:rPr>
        <w:t>ATTACHMENTS</w:t>
      </w:r>
      <w:bookmarkEnd w:id="11"/>
    </w:p>
    <w:p w14:paraId="690DA8E7" w14:textId="0570EAE2" w:rsidR="00F97931" w:rsidRPr="00343DB3" w:rsidRDefault="00D21F74" w:rsidP="005A3EE2">
      <w:pPr>
        <w:spacing w:before="100" w:beforeAutospacing="1" w:after="100" w:afterAutospacing="1" w:line="276" w:lineRule="auto"/>
        <w:ind w:left="567" w:right="5"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Attachment</w:t>
      </w:r>
      <w:r w:rsidR="003A4F7A" w:rsidRPr="00343DB3">
        <w:rPr>
          <w:rFonts w:asciiTheme="minorHAnsi" w:hAnsiTheme="minorHAnsi" w:cstheme="minorHAnsi"/>
          <w:sz w:val="24"/>
          <w:szCs w:val="24"/>
          <w:lang w:val="en-US"/>
        </w:rPr>
        <w:t xml:space="preserve"> </w:t>
      </w:r>
      <w:r w:rsidR="0062440F" w:rsidRPr="00343DB3">
        <w:rPr>
          <w:rFonts w:asciiTheme="minorHAnsi" w:hAnsiTheme="minorHAnsi" w:cstheme="minorHAnsi"/>
          <w:sz w:val="24"/>
          <w:szCs w:val="24"/>
          <w:lang w:val="en-US"/>
        </w:rPr>
        <w:t>I</w:t>
      </w:r>
      <w:r w:rsidR="003B4125" w:rsidRPr="00343DB3">
        <w:rPr>
          <w:rFonts w:asciiTheme="minorHAnsi" w:hAnsiTheme="minorHAnsi" w:cstheme="minorHAnsi"/>
          <w:sz w:val="24"/>
          <w:szCs w:val="24"/>
          <w:lang w:val="en-US"/>
        </w:rPr>
        <w:t xml:space="preserve">: </w:t>
      </w:r>
      <w:r w:rsidR="00944938" w:rsidRPr="00343DB3">
        <w:rPr>
          <w:rFonts w:asciiTheme="minorHAnsi" w:hAnsiTheme="minorHAnsi" w:cstheme="minorHAnsi"/>
          <w:sz w:val="24"/>
          <w:szCs w:val="24"/>
          <w:lang w:val="en-US"/>
        </w:rPr>
        <w:t>N</w:t>
      </w:r>
      <w:r w:rsidR="000403EE" w:rsidRPr="00343DB3">
        <w:rPr>
          <w:rFonts w:asciiTheme="minorHAnsi" w:hAnsiTheme="minorHAnsi" w:cstheme="minorHAnsi"/>
          <w:sz w:val="24"/>
          <w:szCs w:val="24"/>
          <w:lang w:val="en-US"/>
        </w:rPr>
        <w:t>on-</w:t>
      </w:r>
      <w:r w:rsidR="00944938" w:rsidRPr="00343DB3">
        <w:rPr>
          <w:rFonts w:asciiTheme="minorHAnsi" w:hAnsiTheme="minorHAnsi" w:cstheme="minorHAnsi"/>
          <w:sz w:val="24"/>
          <w:szCs w:val="24"/>
          <w:lang w:val="en-US"/>
        </w:rPr>
        <w:t>B</w:t>
      </w:r>
      <w:r w:rsidR="00B15DB6" w:rsidRPr="00343DB3">
        <w:rPr>
          <w:rFonts w:asciiTheme="minorHAnsi" w:hAnsiTheme="minorHAnsi" w:cstheme="minorHAnsi"/>
          <w:sz w:val="24"/>
          <w:szCs w:val="24"/>
          <w:lang w:val="en-US"/>
        </w:rPr>
        <w:t xml:space="preserve">inding </w:t>
      </w:r>
      <w:r w:rsidR="00944938" w:rsidRPr="00343DB3">
        <w:rPr>
          <w:rFonts w:asciiTheme="minorHAnsi" w:hAnsiTheme="minorHAnsi" w:cstheme="minorHAnsi"/>
          <w:sz w:val="24"/>
          <w:szCs w:val="24"/>
          <w:lang w:val="en-US"/>
        </w:rPr>
        <w:t>R</w:t>
      </w:r>
      <w:r w:rsidR="000403EE" w:rsidRPr="00343DB3">
        <w:rPr>
          <w:rFonts w:asciiTheme="minorHAnsi" w:hAnsiTheme="minorHAnsi" w:cstheme="minorHAnsi"/>
          <w:sz w:val="24"/>
          <w:szCs w:val="24"/>
          <w:lang w:val="en-US"/>
        </w:rPr>
        <w:t xml:space="preserve">equest </w:t>
      </w:r>
      <w:r w:rsidR="00B15DB6" w:rsidRPr="00343DB3">
        <w:rPr>
          <w:rFonts w:asciiTheme="minorHAnsi" w:hAnsiTheme="minorHAnsi" w:cstheme="minorHAnsi"/>
          <w:sz w:val="24"/>
          <w:szCs w:val="24"/>
          <w:lang w:val="en-US"/>
        </w:rPr>
        <w:t>Form</w:t>
      </w:r>
      <w:r w:rsidR="00B15DB6" w:rsidRPr="00343DB3" w:rsidDel="00D56C20">
        <w:rPr>
          <w:rFonts w:asciiTheme="minorHAnsi" w:hAnsiTheme="minorHAnsi" w:cstheme="minorHAnsi"/>
          <w:sz w:val="24"/>
          <w:szCs w:val="24"/>
          <w:lang w:val="en-US"/>
        </w:rPr>
        <w:t xml:space="preserve"> </w:t>
      </w:r>
    </w:p>
    <w:p w14:paraId="53D850CA" w14:textId="0C013496" w:rsidR="003979AA" w:rsidRPr="00343DB3" w:rsidRDefault="00916A12" w:rsidP="005A3EE2">
      <w:pPr>
        <w:spacing w:before="100" w:beforeAutospacing="1" w:after="100" w:afterAutospacing="1" w:line="276" w:lineRule="auto"/>
        <w:ind w:left="567" w:right="5"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Attachment</w:t>
      </w:r>
      <w:r w:rsidRPr="00343DB3" w:rsidDel="00D21F74">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II: </w:t>
      </w:r>
      <w:r w:rsidR="003979AA" w:rsidRPr="00343DB3">
        <w:rPr>
          <w:rFonts w:asciiTheme="minorHAnsi" w:hAnsiTheme="minorHAnsi" w:cstheme="minorHAnsi"/>
          <w:sz w:val="24"/>
          <w:szCs w:val="24"/>
          <w:lang w:val="en-US"/>
        </w:rPr>
        <w:t xml:space="preserve">Processing </w:t>
      </w:r>
      <w:r w:rsidR="00276DFC" w:rsidRPr="00343DB3">
        <w:rPr>
          <w:rFonts w:asciiTheme="minorHAnsi" w:hAnsiTheme="minorHAnsi" w:cstheme="minorHAnsi"/>
          <w:sz w:val="24"/>
          <w:szCs w:val="24"/>
          <w:lang w:val="en-US"/>
        </w:rPr>
        <w:t>o</w:t>
      </w:r>
      <w:r w:rsidR="003979AA" w:rsidRPr="00343DB3">
        <w:rPr>
          <w:rFonts w:asciiTheme="minorHAnsi" w:hAnsiTheme="minorHAnsi" w:cstheme="minorHAnsi"/>
          <w:sz w:val="24"/>
          <w:szCs w:val="24"/>
          <w:lang w:val="en-US"/>
        </w:rPr>
        <w:t>f Personal Data Information</w:t>
      </w:r>
      <w:r w:rsidR="005C41F5" w:rsidRPr="00343DB3">
        <w:rPr>
          <w:rFonts w:asciiTheme="minorHAnsi" w:hAnsiTheme="minorHAnsi" w:cstheme="minorHAnsi"/>
          <w:sz w:val="24"/>
          <w:szCs w:val="24"/>
          <w:lang w:val="en-US"/>
        </w:rPr>
        <w:t xml:space="preserve"> (</w:t>
      </w:r>
      <w:r w:rsidR="004D6344" w:rsidRPr="00343DB3">
        <w:rPr>
          <w:rFonts w:asciiTheme="minorHAnsi" w:hAnsiTheme="minorHAnsi" w:cstheme="minorHAnsi"/>
          <w:sz w:val="24"/>
          <w:szCs w:val="24"/>
          <w:lang w:val="en-US"/>
        </w:rPr>
        <w:t>Privacy</w:t>
      </w:r>
      <w:r w:rsidR="005C41F5" w:rsidRPr="00343DB3">
        <w:rPr>
          <w:rFonts w:asciiTheme="minorHAnsi" w:hAnsiTheme="minorHAnsi" w:cstheme="minorHAnsi"/>
          <w:sz w:val="24"/>
          <w:szCs w:val="24"/>
          <w:lang w:val="en-US"/>
        </w:rPr>
        <w:t xml:space="preserve"> Notice)</w:t>
      </w:r>
    </w:p>
    <w:p w14:paraId="690E58CD" w14:textId="77777777" w:rsidR="003979AA" w:rsidRPr="00343DB3" w:rsidRDefault="003979AA">
      <w:pPr>
        <w:spacing w:after="160" w:line="259" w:lineRule="auto"/>
        <w:ind w:left="0" w:firstLine="0"/>
        <w:jc w:val="left"/>
        <w:rPr>
          <w:rFonts w:asciiTheme="minorHAnsi" w:hAnsiTheme="minorHAnsi" w:cstheme="minorHAnsi"/>
          <w:sz w:val="24"/>
          <w:szCs w:val="24"/>
          <w:lang w:val="en-US"/>
        </w:rPr>
      </w:pPr>
      <w:r w:rsidRPr="00343DB3">
        <w:rPr>
          <w:rFonts w:asciiTheme="minorHAnsi" w:hAnsiTheme="minorHAnsi" w:cstheme="minorHAnsi"/>
          <w:sz w:val="24"/>
          <w:szCs w:val="24"/>
          <w:lang w:val="en-US"/>
        </w:rPr>
        <w:br w:type="page"/>
      </w:r>
    </w:p>
    <w:p w14:paraId="76729F48" w14:textId="7B3A6FF6" w:rsidR="003979AA" w:rsidRPr="00343DB3" w:rsidRDefault="003979AA" w:rsidP="006857BF">
      <w:pPr>
        <w:pStyle w:val="Heading1"/>
        <w:numPr>
          <w:ilvl w:val="0"/>
          <w:numId w:val="0"/>
        </w:numPr>
        <w:ind w:left="360" w:hanging="360"/>
        <w:jc w:val="center"/>
        <w:rPr>
          <w:rFonts w:cstheme="minorHAnsi"/>
          <w:sz w:val="24"/>
          <w:szCs w:val="24"/>
          <w:lang w:val="en-US"/>
        </w:rPr>
      </w:pPr>
      <w:r w:rsidRPr="00343DB3">
        <w:rPr>
          <w:rFonts w:cstheme="minorHAnsi"/>
          <w:sz w:val="24"/>
          <w:szCs w:val="24"/>
          <w:lang w:val="en-US"/>
        </w:rPr>
        <w:lastRenderedPageBreak/>
        <w:t>Attachment I: Non-Binding Request Form</w:t>
      </w:r>
    </w:p>
    <w:p w14:paraId="2EF33CB8" w14:textId="77777777" w:rsidR="006B4091" w:rsidRPr="00343DB3" w:rsidRDefault="006B4091">
      <w:pPr>
        <w:spacing w:after="160" w:line="259" w:lineRule="auto"/>
        <w:ind w:left="0" w:firstLine="0"/>
        <w:jc w:val="left"/>
        <w:rPr>
          <w:rFonts w:asciiTheme="minorHAnsi" w:hAnsiTheme="minorHAnsi" w:cstheme="minorHAnsi"/>
          <w:sz w:val="24"/>
          <w:szCs w:val="24"/>
          <w:lang w:val="en-US"/>
        </w:rPr>
      </w:pPr>
    </w:p>
    <w:p w14:paraId="36672954" w14:textId="0C43C90E" w:rsidR="00B773E6" w:rsidRPr="00343DB3" w:rsidRDefault="006B4091" w:rsidP="00577446">
      <w:pPr>
        <w:spacing w:after="0" w:line="259" w:lineRule="auto"/>
        <w:ind w:left="0" w:firstLine="0"/>
        <w:jc w:val="left"/>
        <w:rPr>
          <w:rFonts w:asciiTheme="minorHAnsi" w:hAnsiTheme="minorHAnsi" w:cstheme="minorHAnsi"/>
          <w:sz w:val="24"/>
          <w:szCs w:val="24"/>
          <w:lang w:val="en-US"/>
        </w:rPr>
      </w:pPr>
      <w:r w:rsidRPr="00343DB3">
        <w:rPr>
          <w:rFonts w:asciiTheme="minorHAnsi" w:hAnsiTheme="minorHAnsi" w:cstheme="minorHAnsi"/>
          <w:sz w:val="24"/>
          <w:szCs w:val="24"/>
          <w:lang w:val="en-US"/>
        </w:rPr>
        <w:t>To</w:t>
      </w:r>
      <w:r w:rsidR="00577446" w:rsidRPr="00343DB3">
        <w:rPr>
          <w:rFonts w:asciiTheme="minorHAnsi" w:hAnsiTheme="minorHAnsi" w:cstheme="minorHAnsi"/>
          <w:sz w:val="24"/>
          <w:szCs w:val="24"/>
          <w:lang w:val="en-US"/>
        </w:rPr>
        <w:t xml:space="preserve">: </w:t>
      </w:r>
      <w:r w:rsidR="00577446" w:rsidRPr="00343DB3">
        <w:rPr>
          <w:rFonts w:asciiTheme="minorHAnsi" w:hAnsiTheme="minorHAnsi" w:cstheme="minorHAnsi"/>
          <w:sz w:val="24"/>
          <w:szCs w:val="24"/>
          <w:lang w:val="en-US"/>
        </w:rPr>
        <w:tab/>
        <w:t>DESFA S.A.</w:t>
      </w:r>
    </w:p>
    <w:p w14:paraId="760391AA" w14:textId="77777777" w:rsidR="0090445A" w:rsidRPr="00343DB3" w:rsidRDefault="006B4091" w:rsidP="00577446">
      <w:pPr>
        <w:spacing w:after="0" w:line="259" w:lineRule="auto"/>
        <w:ind w:left="720" w:firstLine="0"/>
        <w:jc w:val="left"/>
        <w:rPr>
          <w:rFonts w:asciiTheme="minorHAnsi" w:hAnsiTheme="minorHAnsi" w:cstheme="minorHAnsi"/>
          <w:sz w:val="24"/>
          <w:szCs w:val="24"/>
          <w:lang w:val="en-US"/>
        </w:rPr>
      </w:pPr>
      <w:r w:rsidRPr="00343DB3">
        <w:rPr>
          <w:rFonts w:asciiTheme="minorHAnsi" w:hAnsiTheme="minorHAnsi" w:cstheme="minorHAnsi"/>
          <w:sz w:val="24"/>
          <w:szCs w:val="24"/>
          <w:lang w:val="en-US"/>
        </w:rPr>
        <w:t>357-359 Messogion ave.</w:t>
      </w:r>
    </w:p>
    <w:p w14:paraId="1EEE1A71" w14:textId="390AFFC9" w:rsidR="00B773E6" w:rsidRPr="00343DB3" w:rsidRDefault="006B4091" w:rsidP="00577446">
      <w:pPr>
        <w:spacing w:after="0" w:line="259" w:lineRule="auto"/>
        <w:ind w:left="720" w:firstLine="0"/>
        <w:jc w:val="left"/>
        <w:rPr>
          <w:rFonts w:asciiTheme="minorHAnsi" w:hAnsiTheme="minorHAnsi" w:cstheme="minorHAnsi"/>
          <w:sz w:val="24"/>
          <w:szCs w:val="24"/>
          <w:lang w:val="en-US"/>
        </w:rPr>
      </w:pPr>
      <w:r w:rsidRPr="00343DB3">
        <w:rPr>
          <w:rFonts w:asciiTheme="minorHAnsi" w:hAnsiTheme="minorHAnsi" w:cstheme="minorHAnsi"/>
          <w:sz w:val="24"/>
          <w:szCs w:val="24"/>
          <w:lang w:val="en-US"/>
        </w:rPr>
        <w:t>15 231 Halandri</w:t>
      </w:r>
    </w:p>
    <w:p w14:paraId="6AAAFD93" w14:textId="77777777" w:rsidR="0090445A" w:rsidRPr="00343DB3" w:rsidRDefault="006B4091" w:rsidP="00577446">
      <w:pPr>
        <w:spacing w:after="0" w:line="259" w:lineRule="auto"/>
        <w:ind w:left="720" w:firstLine="0"/>
        <w:jc w:val="left"/>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Commercial Services </w:t>
      </w:r>
      <w:r w:rsidR="00B773E6" w:rsidRPr="00343DB3">
        <w:rPr>
          <w:rFonts w:asciiTheme="minorHAnsi" w:hAnsiTheme="minorHAnsi" w:cstheme="minorHAnsi"/>
          <w:sz w:val="24"/>
          <w:szCs w:val="24"/>
          <w:lang w:val="en-US"/>
        </w:rPr>
        <w:t>Division</w:t>
      </w:r>
    </w:p>
    <w:p w14:paraId="65646147" w14:textId="77777777" w:rsidR="0090445A" w:rsidRPr="00343DB3" w:rsidRDefault="0090445A">
      <w:pPr>
        <w:spacing w:after="160" w:line="259" w:lineRule="auto"/>
        <w:ind w:left="0" w:firstLine="0"/>
        <w:jc w:val="left"/>
        <w:rPr>
          <w:rFonts w:asciiTheme="minorHAnsi" w:hAnsiTheme="minorHAnsi" w:cstheme="minorHAnsi"/>
          <w:sz w:val="24"/>
          <w:szCs w:val="24"/>
          <w:lang w:val="en-US"/>
        </w:rPr>
      </w:pPr>
    </w:p>
    <w:p w14:paraId="1D9635DB" w14:textId="2D2C3518" w:rsidR="00A626A3" w:rsidRPr="00343DB3" w:rsidRDefault="006B4091">
      <w:pPr>
        <w:spacing w:after="160" w:line="259" w:lineRule="auto"/>
        <w:ind w:left="0" w:firstLine="0"/>
        <w:jc w:val="left"/>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Send by e-mail at </w:t>
      </w:r>
      <w:hyperlink r:id="rId14" w:history="1">
        <w:r w:rsidR="00232C54" w:rsidRPr="00343DB3">
          <w:rPr>
            <w:rStyle w:val="Hyperlink"/>
            <w:rFonts w:asciiTheme="minorHAnsi" w:hAnsiTheme="minorHAnsi" w:cstheme="minorHAnsi"/>
            <w:b/>
            <w:bCs/>
            <w:sz w:val="24"/>
            <w:szCs w:val="24"/>
            <w:lang w:val="en-US"/>
          </w:rPr>
          <w:t>market-test@desfa.gr</w:t>
        </w:r>
      </w:hyperlink>
    </w:p>
    <w:p w14:paraId="566A04E6" w14:textId="77777777" w:rsidR="00780C58" w:rsidRPr="00343DB3" w:rsidRDefault="00780C58" w:rsidP="008B3B1D">
      <w:pPr>
        <w:spacing w:after="160" w:line="259" w:lineRule="auto"/>
        <w:ind w:left="0" w:firstLine="0"/>
        <w:rPr>
          <w:rFonts w:asciiTheme="minorHAnsi" w:hAnsiTheme="minorHAnsi" w:cstheme="minorHAnsi"/>
          <w:sz w:val="24"/>
          <w:szCs w:val="24"/>
          <w:lang w:val="en-US"/>
        </w:rPr>
      </w:pPr>
    </w:p>
    <w:p w14:paraId="1EF17B36" w14:textId="329D44ED" w:rsidR="0090445A" w:rsidRPr="00343DB3" w:rsidRDefault="00A626A3" w:rsidP="00FF2C5B">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SUBJECT: </w:t>
      </w:r>
      <w:r w:rsidR="0090445A" w:rsidRPr="00343DB3">
        <w:rPr>
          <w:rFonts w:asciiTheme="minorHAnsi" w:hAnsiTheme="minorHAnsi" w:cstheme="minorHAnsi"/>
          <w:sz w:val="24"/>
          <w:szCs w:val="24"/>
          <w:lang w:val="en-US"/>
        </w:rPr>
        <w:t>Non-Binding Request Form</w:t>
      </w:r>
    </w:p>
    <w:p w14:paraId="35685D27" w14:textId="77777777" w:rsidR="00780C58" w:rsidRPr="00343DB3" w:rsidRDefault="00780C58" w:rsidP="008B3B1D">
      <w:pPr>
        <w:spacing w:after="160" w:line="259" w:lineRule="auto"/>
        <w:ind w:left="0" w:firstLine="0"/>
        <w:rPr>
          <w:rFonts w:asciiTheme="minorHAnsi" w:hAnsiTheme="minorHAnsi" w:cstheme="minorHAnsi"/>
          <w:sz w:val="24"/>
          <w:szCs w:val="24"/>
          <w:lang w:val="en-US"/>
        </w:rPr>
      </w:pPr>
    </w:p>
    <w:p w14:paraId="62D14497" w14:textId="72F1F0FE" w:rsidR="00016B1D" w:rsidRPr="00343DB3" w:rsidRDefault="00A626A3">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The undersigned ……………...</w:t>
      </w:r>
      <w:r w:rsidR="002958D7"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in his</w:t>
      </w:r>
      <w:r w:rsidR="008B3B1D" w:rsidRPr="00343DB3">
        <w:rPr>
          <w:rFonts w:asciiTheme="minorHAnsi" w:hAnsiTheme="minorHAnsi" w:cstheme="minorHAnsi"/>
          <w:sz w:val="24"/>
          <w:szCs w:val="24"/>
          <w:lang w:val="en-US"/>
        </w:rPr>
        <w:t>/her</w:t>
      </w:r>
      <w:r w:rsidRPr="00343DB3">
        <w:rPr>
          <w:rFonts w:asciiTheme="minorHAnsi" w:hAnsiTheme="minorHAnsi" w:cstheme="minorHAnsi"/>
          <w:sz w:val="24"/>
          <w:szCs w:val="24"/>
          <w:lang w:val="en-US"/>
        </w:rPr>
        <w:t xml:space="preserve"> capacity as …………</w:t>
      </w:r>
      <w:r w:rsidR="002958D7"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acting in the name and on behalf of ……………………</w:t>
      </w:r>
      <w:r w:rsidR="002958D7" w:rsidRPr="00343DB3">
        <w:rPr>
          <w:rFonts w:asciiTheme="minorHAnsi" w:hAnsiTheme="minorHAnsi" w:cstheme="minorHAnsi"/>
          <w:sz w:val="24"/>
          <w:szCs w:val="24"/>
          <w:lang w:val="en-US"/>
        </w:rPr>
        <w:t>………………………………</w:t>
      </w:r>
      <w:r w:rsidR="001A1303" w:rsidRPr="00343DB3">
        <w:rPr>
          <w:rFonts w:asciiTheme="minorHAnsi" w:hAnsiTheme="minorHAnsi" w:cstheme="minorHAnsi"/>
          <w:sz w:val="24"/>
          <w:szCs w:val="24"/>
          <w:lang w:val="en-US"/>
        </w:rPr>
        <w:t xml:space="preserve"> </w:t>
      </w:r>
      <w:r w:rsidR="004340A1" w:rsidRPr="00343DB3">
        <w:rPr>
          <w:rFonts w:asciiTheme="minorHAnsi" w:hAnsiTheme="minorHAnsi" w:cstheme="minorHAnsi"/>
          <w:sz w:val="24"/>
          <w:szCs w:val="24"/>
          <w:lang w:val="en-US"/>
        </w:rPr>
        <w:t xml:space="preserve">(the </w:t>
      </w:r>
      <w:r w:rsidR="001A1303" w:rsidRPr="00343DB3">
        <w:rPr>
          <w:rFonts w:asciiTheme="minorHAnsi" w:hAnsiTheme="minorHAnsi" w:cstheme="minorHAnsi"/>
          <w:sz w:val="24"/>
          <w:szCs w:val="24"/>
          <w:lang w:val="en-US"/>
        </w:rPr>
        <w:t>“</w:t>
      </w:r>
      <w:r w:rsidR="004340A1" w:rsidRPr="00343DB3">
        <w:rPr>
          <w:rFonts w:asciiTheme="minorHAnsi" w:hAnsiTheme="minorHAnsi" w:cstheme="minorHAnsi"/>
          <w:sz w:val="24"/>
          <w:szCs w:val="24"/>
          <w:lang w:val="en-US"/>
        </w:rPr>
        <w:t>Company</w:t>
      </w:r>
      <w:r w:rsidR="001A1303" w:rsidRPr="00343DB3">
        <w:rPr>
          <w:rFonts w:asciiTheme="minorHAnsi" w:hAnsiTheme="minorHAnsi" w:cstheme="minorHAnsi"/>
          <w:sz w:val="24"/>
          <w:szCs w:val="24"/>
          <w:lang w:val="en-US"/>
        </w:rPr>
        <w:t>”</w:t>
      </w:r>
      <w:r w:rsidR="004340A1"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with registered office in </w:t>
      </w:r>
      <w:r w:rsidR="001A1303" w:rsidRPr="00343DB3">
        <w:rPr>
          <w:rFonts w:asciiTheme="minorHAnsi" w:hAnsiTheme="minorHAnsi" w:cstheme="minorHAnsi"/>
          <w:sz w:val="24"/>
          <w:szCs w:val="24"/>
          <w:lang w:val="en-US"/>
        </w:rPr>
        <w:t>…………………….…………………….</w:t>
      </w:r>
      <w:r w:rsidR="003A154C"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VAT number </w:t>
      </w:r>
      <w:r w:rsidR="003A154C" w:rsidRPr="00343DB3">
        <w:rPr>
          <w:rFonts w:asciiTheme="minorHAnsi" w:hAnsiTheme="minorHAnsi" w:cstheme="minorHAnsi"/>
          <w:sz w:val="24"/>
          <w:szCs w:val="24"/>
          <w:lang w:val="en-US"/>
        </w:rPr>
        <w:t>………………….</w:t>
      </w:r>
      <w:r w:rsidRPr="00343DB3">
        <w:rPr>
          <w:rFonts w:asciiTheme="minorHAnsi" w:hAnsiTheme="minorHAnsi" w:cstheme="minorHAnsi"/>
          <w:sz w:val="24"/>
          <w:szCs w:val="24"/>
          <w:lang w:val="en-US"/>
        </w:rPr>
        <w:t xml:space="preserve">, with business registration no </w:t>
      </w:r>
      <w:r w:rsidR="003A154C" w:rsidRPr="00343DB3">
        <w:rPr>
          <w:rFonts w:asciiTheme="minorHAnsi" w:hAnsiTheme="minorHAnsi" w:cstheme="minorHAnsi"/>
          <w:sz w:val="24"/>
          <w:szCs w:val="24"/>
          <w:lang w:val="en-US"/>
        </w:rPr>
        <w:t xml:space="preserve">……………………. </w:t>
      </w:r>
      <w:r w:rsidRPr="00343DB3">
        <w:rPr>
          <w:rFonts w:asciiTheme="minorHAnsi" w:hAnsiTheme="minorHAnsi" w:cstheme="minorHAnsi"/>
          <w:sz w:val="24"/>
          <w:szCs w:val="24"/>
          <w:lang w:val="en-US"/>
        </w:rPr>
        <w:t xml:space="preserve">in </w:t>
      </w:r>
      <w:r w:rsidR="003A154C" w:rsidRPr="00343DB3">
        <w:rPr>
          <w:rFonts w:asciiTheme="minorHAnsi" w:hAnsiTheme="minorHAnsi" w:cstheme="minorHAnsi"/>
          <w:sz w:val="24"/>
          <w:szCs w:val="24"/>
          <w:lang w:val="en-US"/>
        </w:rPr>
        <w:t>…………………….</w:t>
      </w:r>
      <w:r w:rsidR="00BB413A" w:rsidRPr="00343DB3">
        <w:rPr>
          <w:rFonts w:asciiTheme="minorHAnsi" w:hAnsiTheme="minorHAnsi" w:cstheme="minorHAnsi"/>
          <w:sz w:val="24"/>
          <w:szCs w:val="24"/>
          <w:lang w:val="en-US"/>
        </w:rPr>
        <w:t xml:space="preserve"> </w:t>
      </w:r>
    </w:p>
    <w:p w14:paraId="724A4E38" w14:textId="77777777" w:rsidR="00346D7F" w:rsidRPr="00343DB3" w:rsidRDefault="00346D7F">
      <w:pPr>
        <w:spacing w:after="160" w:line="259" w:lineRule="auto"/>
        <w:ind w:left="0" w:firstLine="0"/>
        <w:rPr>
          <w:rFonts w:asciiTheme="minorHAnsi" w:hAnsiTheme="minorHAnsi" w:cstheme="minorHAnsi"/>
          <w:sz w:val="24"/>
          <w:szCs w:val="24"/>
          <w:lang w:val="en-US"/>
        </w:rPr>
      </w:pPr>
    </w:p>
    <w:p w14:paraId="5D3ADF28" w14:textId="7E21D08B" w:rsidR="003A154C" w:rsidRPr="00343DB3" w:rsidRDefault="00A626A3">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PRESENTS</w:t>
      </w:r>
    </w:p>
    <w:p w14:paraId="4FF9B8A6" w14:textId="1A64BBD5" w:rsidR="00974BDC" w:rsidRPr="005F5AAD" w:rsidRDefault="009E0547" w:rsidP="006A4032">
      <w:pPr>
        <w:spacing w:after="160" w:line="259" w:lineRule="auto"/>
        <w:ind w:left="0" w:firstLine="0"/>
        <w:rPr>
          <w:rFonts w:asciiTheme="minorHAnsi" w:hAnsiTheme="minorHAnsi" w:cstheme="minorHAnsi"/>
          <w:sz w:val="24"/>
          <w:szCs w:val="24"/>
          <w:lang w:val="en-US"/>
        </w:rPr>
      </w:pPr>
      <w:r w:rsidRPr="005F5AAD">
        <w:rPr>
          <w:rFonts w:asciiTheme="minorHAnsi" w:hAnsiTheme="minorHAnsi" w:cstheme="minorHAnsi"/>
          <w:sz w:val="24"/>
          <w:szCs w:val="24"/>
          <w:lang w:val="en-US"/>
        </w:rPr>
        <w:t xml:space="preserve">a Non-Binding Request </w:t>
      </w:r>
      <w:r w:rsidR="00750ED5" w:rsidRPr="005F5AAD">
        <w:rPr>
          <w:rFonts w:asciiTheme="minorHAnsi" w:hAnsiTheme="minorHAnsi" w:cstheme="minorHAnsi"/>
          <w:sz w:val="24"/>
          <w:szCs w:val="24"/>
          <w:lang w:val="en-US"/>
        </w:rPr>
        <w:t xml:space="preserve">for the allocation of </w:t>
      </w:r>
      <w:r w:rsidR="00552B72" w:rsidRPr="005F5AAD">
        <w:rPr>
          <w:rFonts w:asciiTheme="minorHAnsi" w:hAnsiTheme="minorHAnsi" w:cstheme="minorHAnsi"/>
          <w:sz w:val="24"/>
          <w:szCs w:val="24"/>
          <w:lang w:val="en-US"/>
        </w:rPr>
        <w:t xml:space="preserve">future firm </w:t>
      </w:r>
      <w:r w:rsidR="00750ED5" w:rsidRPr="005F5AAD">
        <w:rPr>
          <w:rFonts w:asciiTheme="minorHAnsi" w:hAnsiTheme="minorHAnsi" w:cstheme="minorHAnsi"/>
          <w:sz w:val="24"/>
          <w:szCs w:val="24"/>
          <w:lang w:val="en-US"/>
        </w:rPr>
        <w:t>capacity at an existing or at a new point of the NNGS</w:t>
      </w:r>
      <w:r w:rsidR="007F16C0" w:rsidRPr="005F5AAD">
        <w:rPr>
          <w:rFonts w:asciiTheme="minorHAnsi" w:hAnsiTheme="minorHAnsi" w:cstheme="minorHAnsi"/>
          <w:sz w:val="24"/>
          <w:szCs w:val="24"/>
          <w:lang w:val="en-US"/>
        </w:rPr>
        <w:t>, as per the filled in</w:t>
      </w:r>
      <w:r w:rsidR="007859AB" w:rsidRPr="005F5AAD">
        <w:rPr>
          <w:rFonts w:asciiTheme="minorHAnsi" w:hAnsiTheme="minorHAnsi" w:cstheme="minorHAnsi"/>
          <w:sz w:val="24"/>
          <w:szCs w:val="24"/>
          <w:lang w:val="en-US"/>
        </w:rPr>
        <w:t xml:space="preserve"> table </w:t>
      </w:r>
      <w:r w:rsidR="000F7440" w:rsidRPr="005F5AAD">
        <w:rPr>
          <w:rFonts w:asciiTheme="minorHAnsi" w:hAnsiTheme="minorHAnsi" w:cstheme="minorHAnsi"/>
          <w:sz w:val="24"/>
          <w:szCs w:val="24"/>
          <w:lang w:val="en-US"/>
        </w:rPr>
        <w:t xml:space="preserve">of the </w:t>
      </w:r>
      <w:r w:rsidR="000D2B22" w:rsidRPr="005F5AAD">
        <w:rPr>
          <w:rFonts w:asciiTheme="minorHAnsi" w:hAnsiTheme="minorHAnsi" w:cstheme="minorHAnsi"/>
          <w:sz w:val="24"/>
          <w:szCs w:val="24"/>
          <w:lang w:val="en-US"/>
        </w:rPr>
        <w:t xml:space="preserve">present </w:t>
      </w:r>
      <w:r w:rsidR="000F7440" w:rsidRPr="005F5AAD">
        <w:rPr>
          <w:rFonts w:asciiTheme="minorHAnsi" w:hAnsiTheme="minorHAnsi" w:cstheme="minorHAnsi"/>
          <w:sz w:val="24"/>
          <w:szCs w:val="24"/>
          <w:lang w:val="en-US"/>
        </w:rPr>
        <w:t>Non-Binding Request Form</w:t>
      </w:r>
      <w:r w:rsidR="003845FF" w:rsidRPr="005F5AAD">
        <w:rPr>
          <w:rFonts w:asciiTheme="minorHAnsi" w:hAnsiTheme="minorHAnsi" w:cstheme="minorHAnsi"/>
          <w:sz w:val="24"/>
          <w:szCs w:val="24"/>
          <w:lang w:val="en-US"/>
        </w:rPr>
        <w:t>,</w:t>
      </w:r>
      <w:r w:rsidR="007F16C0" w:rsidRPr="005F5AAD">
        <w:rPr>
          <w:rFonts w:asciiTheme="minorHAnsi" w:hAnsiTheme="minorHAnsi" w:cstheme="minorHAnsi"/>
          <w:sz w:val="24"/>
          <w:szCs w:val="24"/>
          <w:lang w:val="en-US"/>
        </w:rPr>
        <w:t xml:space="preserve"> </w:t>
      </w:r>
      <w:r w:rsidR="00A626A3" w:rsidRPr="005F5AAD">
        <w:rPr>
          <w:rFonts w:asciiTheme="minorHAnsi" w:hAnsiTheme="minorHAnsi" w:cstheme="minorHAnsi"/>
          <w:sz w:val="24"/>
          <w:szCs w:val="24"/>
          <w:lang w:val="en-US"/>
        </w:rPr>
        <w:t xml:space="preserve">in accordance with </w:t>
      </w:r>
      <w:r w:rsidR="00750ED5" w:rsidRPr="005F5AAD">
        <w:rPr>
          <w:rFonts w:asciiTheme="minorHAnsi" w:hAnsiTheme="minorHAnsi" w:cstheme="minorHAnsi"/>
          <w:sz w:val="24"/>
          <w:szCs w:val="24"/>
          <w:lang w:val="en-US"/>
        </w:rPr>
        <w:t>the Notice</w:t>
      </w:r>
      <w:r w:rsidR="002C0E35" w:rsidRPr="005F5AAD">
        <w:rPr>
          <w:rFonts w:asciiTheme="minorHAnsi" w:hAnsiTheme="minorHAnsi" w:cstheme="minorHAnsi"/>
          <w:sz w:val="24"/>
          <w:szCs w:val="24"/>
          <w:lang w:val="en-US"/>
        </w:rPr>
        <w:t>,</w:t>
      </w:r>
      <w:r w:rsidR="00637FA2" w:rsidRPr="005F5AAD">
        <w:rPr>
          <w:rFonts w:asciiTheme="minorHAnsi" w:hAnsiTheme="minorHAnsi" w:cstheme="minorHAnsi"/>
          <w:sz w:val="24"/>
          <w:szCs w:val="24"/>
          <w:lang w:val="en-US"/>
        </w:rPr>
        <w:t xml:space="preserve"> dully filled and signed</w:t>
      </w:r>
      <w:r w:rsidR="005C41F5" w:rsidRPr="005F5AAD">
        <w:rPr>
          <w:rFonts w:asciiTheme="minorHAnsi" w:hAnsiTheme="minorHAnsi" w:cstheme="minorHAnsi"/>
          <w:sz w:val="24"/>
          <w:szCs w:val="24"/>
          <w:lang w:val="en-US"/>
        </w:rPr>
        <w:t>.</w:t>
      </w:r>
    </w:p>
    <w:p w14:paraId="56D33A31" w14:textId="77777777" w:rsidR="00564E12" w:rsidRPr="00343DB3" w:rsidRDefault="00564E12" w:rsidP="00637FA2">
      <w:pPr>
        <w:spacing w:after="160" w:line="259" w:lineRule="auto"/>
        <w:ind w:left="0" w:firstLine="0"/>
        <w:rPr>
          <w:rFonts w:asciiTheme="minorHAnsi" w:hAnsiTheme="minorHAnsi" w:cstheme="minorHAnsi"/>
          <w:sz w:val="24"/>
          <w:szCs w:val="24"/>
          <w:lang w:val="en-US"/>
        </w:rPr>
      </w:pPr>
    </w:p>
    <w:p w14:paraId="51829C8D" w14:textId="585F3077" w:rsidR="000616AA" w:rsidRPr="00343DB3" w:rsidRDefault="00A626A3" w:rsidP="00637FA2">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In the name and on behalf of this Company,</w:t>
      </w:r>
    </w:p>
    <w:p w14:paraId="7358B7E8" w14:textId="47A304FD" w:rsidR="000616AA" w:rsidRPr="00343DB3" w:rsidRDefault="00A626A3">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DECLARES </w:t>
      </w:r>
    </w:p>
    <w:p w14:paraId="415D1210" w14:textId="7B384BE5" w:rsidR="000616AA" w:rsidRPr="00343DB3" w:rsidRDefault="00A626A3" w:rsidP="00FF2C5B">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to assume full and sole responsibility concerning the correctness and completeness of the information and data provided</w:t>
      </w:r>
      <w:r w:rsidR="00FF28A6" w:rsidRPr="00343DB3">
        <w:rPr>
          <w:rFonts w:asciiTheme="minorHAnsi" w:hAnsiTheme="minorHAnsi" w:cstheme="minorHAnsi"/>
          <w:sz w:val="24"/>
          <w:szCs w:val="24"/>
          <w:lang w:val="en-US"/>
        </w:rPr>
        <w:t>,</w:t>
      </w:r>
    </w:p>
    <w:p w14:paraId="53149333" w14:textId="4AB38C2B" w:rsidR="001757FA" w:rsidRPr="00343DB3" w:rsidRDefault="00A626A3" w:rsidP="00FF2C5B">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to undertake to notify promptly any possible changes of information and data provided</w:t>
      </w:r>
      <w:r w:rsidR="006C5F85" w:rsidRPr="00343DB3">
        <w:rPr>
          <w:rFonts w:asciiTheme="minorHAnsi" w:hAnsiTheme="minorHAnsi" w:cstheme="minorHAnsi"/>
          <w:sz w:val="24"/>
          <w:szCs w:val="24"/>
          <w:lang w:val="en-US"/>
        </w:rPr>
        <w:t>.</w:t>
      </w:r>
    </w:p>
    <w:p w14:paraId="3F173C48" w14:textId="77777777" w:rsidR="006C5F85" w:rsidRDefault="006C5F85" w:rsidP="008B3B1D">
      <w:pPr>
        <w:spacing w:after="160" w:line="259" w:lineRule="auto"/>
        <w:ind w:left="0" w:firstLine="0"/>
        <w:rPr>
          <w:rFonts w:asciiTheme="minorHAnsi" w:hAnsiTheme="minorHAnsi" w:cstheme="minorHAnsi"/>
          <w:sz w:val="24"/>
          <w:szCs w:val="24"/>
          <w:lang w:val="en-US"/>
        </w:rPr>
      </w:pPr>
    </w:p>
    <w:p w14:paraId="549058F7" w14:textId="77777777" w:rsidR="006A4032" w:rsidRDefault="006A4032" w:rsidP="008B3B1D">
      <w:pPr>
        <w:spacing w:after="160" w:line="259" w:lineRule="auto"/>
        <w:ind w:left="0" w:firstLine="0"/>
        <w:rPr>
          <w:rFonts w:asciiTheme="minorHAnsi" w:hAnsiTheme="minorHAnsi" w:cstheme="minorHAnsi"/>
          <w:sz w:val="24"/>
          <w:szCs w:val="24"/>
          <w:lang w:val="en-US"/>
        </w:rPr>
      </w:pPr>
    </w:p>
    <w:p w14:paraId="22424AA6" w14:textId="77777777" w:rsidR="006A4032" w:rsidRPr="00343DB3" w:rsidRDefault="006A4032" w:rsidP="008B3B1D">
      <w:pPr>
        <w:spacing w:after="160" w:line="259" w:lineRule="auto"/>
        <w:ind w:left="0" w:firstLine="0"/>
        <w:rPr>
          <w:rFonts w:asciiTheme="minorHAnsi" w:hAnsiTheme="minorHAnsi" w:cstheme="minorHAnsi"/>
          <w:sz w:val="24"/>
          <w:szCs w:val="24"/>
          <w:lang w:val="en-US"/>
        </w:rPr>
      </w:pPr>
    </w:p>
    <w:p w14:paraId="57BAA478" w14:textId="3E4FECFF" w:rsidR="005D59F2" w:rsidRPr="00343DB3" w:rsidRDefault="00A626A3" w:rsidP="008B3B1D">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lastRenderedPageBreak/>
        <w:t>ACCEPTS AND RECOGNIZES</w:t>
      </w:r>
    </w:p>
    <w:p w14:paraId="1A431F02" w14:textId="5112B768" w:rsidR="005D59F2" w:rsidRPr="00343DB3" w:rsidRDefault="00A626A3" w:rsidP="003674F1">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all the information present in this </w:t>
      </w:r>
      <w:r w:rsidR="00840235" w:rsidRPr="00343DB3">
        <w:rPr>
          <w:rFonts w:asciiTheme="minorHAnsi" w:hAnsiTheme="minorHAnsi" w:cstheme="minorHAnsi"/>
          <w:sz w:val="24"/>
          <w:szCs w:val="24"/>
          <w:lang w:val="en-US"/>
        </w:rPr>
        <w:t xml:space="preserve">Non-Binding Request </w:t>
      </w:r>
      <w:r w:rsidRPr="00343DB3">
        <w:rPr>
          <w:rFonts w:asciiTheme="minorHAnsi" w:hAnsiTheme="minorHAnsi" w:cstheme="minorHAnsi"/>
          <w:sz w:val="24"/>
          <w:szCs w:val="24"/>
          <w:lang w:val="en-US"/>
        </w:rPr>
        <w:t xml:space="preserve">and in its annexes will be used by DESFA for the assessment of the </w:t>
      </w:r>
      <w:r w:rsidR="00D84719" w:rsidRPr="00343DB3">
        <w:rPr>
          <w:rFonts w:asciiTheme="minorHAnsi" w:hAnsiTheme="minorHAnsi" w:cstheme="minorHAnsi"/>
          <w:sz w:val="24"/>
          <w:szCs w:val="24"/>
          <w:lang w:val="en-US"/>
        </w:rPr>
        <w:t>request</w:t>
      </w:r>
      <w:r w:rsidR="00815375" w:rsidRPr="00343DB3">
        <w:rPr>
          <w:rFonts w:asciiTheme="minorHAnsi" w:hAnsiTheme="minorHAnsi" w:cstheme="minorHAnsi"/>
          <w:sz w:val="24"/>
          <w:szCs w:val="24"/>
          <w:lang w:val="en-US"/>
        </w:rPr>
        <w:t>,</w:t>
      </w:r>
    </w:p>
    <w:p w14:paraId="0EA03DB8" w14:textId="6B478557" w:rsidR="005D59F2" w:rsidRPr="00343DB3" w:rsidRDefault="00A626A3" w:rsidP="00DA4045">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DESFA may request further information, in case the request is incomplete</w:t>
      </w:r>
      <w:r w:rsidR="00B53C81" w:rsidRPr="00343DB3">
        <w:rPr>
          <w:rFonts w:asciiTheme="minorHAnsi" w:hAnsiTheme="minorHAnsi" w:cstheme="minorHAnsi"/>
          <w:sz w:val="24"/>
          <w:szCs w:val="24"/>
          <w:lang w:val="en-US"/>
        </w:rPr>
        <w:t>,</w:t>
      </w:r>
    </w:p>
    <w:p w14:paraId="4F783F32" w14:textId="37357140" w:rsidR="005A55C7" w:rsidRPr="00343DB3" w:rsidRDefault="00A626A3" w:rsidP="005A55C7">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submission of this </w:t>
      </w:r>
      <w:r w:rsidR="00232C54" w:rsidRPr="00343DB3">
        <w:rPr>
          <w:rFonts w:asciiTheme="minorHAnsi" w:hAnsiTheme="minorHAnsi" w:cstheme="minorHAnsi"/>
          <w:sz w:val="24"/>
          <w:szCs w:val="24"/>
          <w:lang w:val="en-US"/>
        </w:rPr>
        <w:t xml:space="preserve">Non-Binding Request </w:t>
      </w:r>
      <w:r w:rsidRPr="00343DB3">
        <w:rPr>
          <w:rFonts w:asciiTheme="minorHAnsi" w:hAnsiTheme="minorHAnsi" w:cstheme="minorHAnsi"/>
          <w:sz w:val="24"/>
          <w:szCs w:val="24"/>
          <w:lang w:val="en-US"/>
        </w:rPr>
        <w:t xml:space="preserve">neither binds the Company to submit a </w:t>
      </w:r>
      <w:r w:rsidR="008C3C9B" w:rsidRPr="00343DB3">
        <w:rPr>
          <w:rFonts w:asciiTheme="minorHAnsi" w:hAnsiTheme="minorHAnsi" w:cstheme="minorHAnsi"/>
          <w:sz w:val="24"/>
          <w:szCs w:val="24"/>
          <w:lang w:val="en-US"/>
        </w:rPr>
        <w:t xml:space="preserve">binding request </w:t>
      </w:r>
      <w:r w:rsidR="00840235" w:rsidRPr="00343DB3">
        <w:rPr>
          <w:rFonts w:asciiTheme="minorHAnsi" w:hAnsiTheme="minorHAnsi" w:cstheme="minorHAnsi"/>
          <w:sz w:val="24"/>
          <w:szCs w:val="24"/>
          <w:lang w:val="en-US"/>
        </w:rPr>
        <w:t>at a later stage</w:t>
      </w:r>
      <w:r w:rsidRPr="00343DB3">
        <w:rPr>
          <w:rFonts w:asciiTheme="minorHAnsi" w:hAnsiTheme="minorHAnsi" w:cstheme="minorHAnsi"/>
          <w:sz w:val="24"/>
          <w:szCs w:val="24"/>
          <w:lang w:val="en-US"/>
        </w:rPr>
        <w:t>, nor does it bind DESFA to proceed to any investment</w:t>
      </w:r>
      <w:r w:rsidR="0011100E" w:rsidRPr="00343DB3">
        <w:rPr>
          <w:rFonts w:asciiTheme="minorHAnsi" w:hAnsiTheme="minorHAnsi" w:cstheme="minorHAnsi"/>
          <w:sz w:val="24"/>
          <w:szCs w:val="24"/>
          <w:lang w:val="en-US"/>
        </w:rPr>
        <w:t xml:space="preserve"> or allocate any capacity to the NNGS</w:t>
      </w:r>
      <w:r w:rsidR="00B53C81" w:rsidRPr="00343DB3">
        <w:rPr>
          <w:rFonts w:asciiTheme="minorHAnsi" w:hAnsiTheme="minorHAnsi" w:cstheme="minorHAnsi"/>
          <w:sz w:val="24"/>
          <w:szCs w:val="24"/>
          <w:lang w:val="en-US"/>
        </w:rPr>
        <w:t>,</w:t>
      </w:r>
    </w:p>
    <w:p w14:paraId="630915F7" w14:textId="1A91517E" w:rsidR="00827D5D" w:rsidRPr="00343DB3" w:rsidRDefault="00393071" w:rsidP="00827D5D">
      <w:pPr>
        <w:pStyle w:val="ListParagraph"/>
        <w:numPr>
          <w:ilvl w:val="0"/>
          <w:numId w:val="27"/>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All </w:t>
      </w:r>
      <w:r w:rsidR="000A643C" w:rsidRPr="00343DB3">
        <w:rPr>
          <w:rFonts w:asciiTheme="minorHAnsi" w:hAnsiTheme="minorHAnsi" w:cstheme="minorHAnsi"/>
          <w:sz w:val="24"/>
          <w:szCs w:val="24"/>
          <w:lang w:val="en-US"/>
        </w:rPr>
        <w:t>written</w:t>
      </w:r>
      <w:r w:rsidRPr="00343DB3">
        <w:rPr>
          <w:rFonts w:asciiTheme="minorHAnsi" w:hAnsiTheme="minorHAnsi" w:cstheme="minorHAnsi"/>
          <w:sz w:val="24"/>
          <w:szCs w:val="24"/>
          <w:lang w:val="en-US"/>
        </w:rPr>
        <w:t xml:space="preserve"> communication about this procedure must be sent to the address mentioned here above.</w:t>
      </w:r>
      <w:r w:rsidR="00827D5D" w:rsidRPr="00343DB3">
        <w:rPr>
          <w:rFonts w:asciiTheme="minorHAnsi" w:hAnsiTheme="minorHAnsi" w:cstheme="minorHAnsi"/>
          <w:sz w:val="24"/>
          <w:szCs w:val="24"/>
          <w:lang w:val="en-US"/>
        </w:rPr>
        <w:t xml:space="preserve"> Any notice or other communication </w:t>
      </w:r>
      <w:r w:rsidR="00405468" w:rsidRPr="00343DB3">
        <w:rPr>
          <w:rFonts w:asciiTheme="minorHAnsi" w:hAnsiTheme="minorHAnsi" w:cstheme="minorHAnsi"/>
          <w:sz w:val="24"/>
          <w:szCs w:val="24"/>
          <w:lang w:val="en-US"/>
        </w:rPr>
        <w:t xml:space="preserve">to the Company </w:t>
      </w:r>
      <w:r w:rsidR="00827D5D" w:rsidRPr="00343DB3">
        <w:rPr>
          <w:rFonts w:asciiTheme="minorHAnsi" w:hAnsiTheme="minorHAnsi" w:cstheme="minorHAnsi"/>
          <w:sz w:val="24"/>
          <w:szCs w:val="24"/>
          <w:lang w:val="en-US"/>
        </w:rPr>
        <w:t>shall be made the person(s) designated below:</w:t>
      </w:r>
    </w:p>
    <w:p w14:paraId="02925EDC" w14:textId="5C8CDB8D" w:rsidR="00166989" w:rsidRPr="00343DB3" w:rsidRDefault="00166989" w:rsidP="00503D05">
      <w:pPr>
        <w:spacing w:after="160" w:line="259" w:lineRule="auto"/>
        <w:ind w:left="796"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 xml:space="preserve">Name of the </w:t>
      </w:r>
      <w:r w:rsidR="009C5F53" w:rsidRPr="00343DB3">
        <w:rPr>
          <w:rFonts w:asciiTheme="minorHAnsi" w:hAnsiTheme="minorHAnsi" w:cstheme="minorHAnsi"/>
          <w:i/>
          <w:iCs/>
          <w:sz w:val="24"/>
          <w:szCs w:val="24"/>
          <w:lang w:val="en-US"/>
        </w:rPr>
        <w:t>authorized</w:t>
      </w:r>
      <w:r w:rsidRPr="00343DB3">
        <w:rPr>
          <w:rFonts w:asciiTheme="minorHAnsi" w:hAnsiTheme="minorHAnsi" w:cstheme="minorHAnsi"/>
          <w:i/>
          <w:iCs/>
          <w:sz w:val="24"/>
          <w:szCs w:val="24"/>
          <w:lang w:val="en-US"/>
        </w:rPr>
        <w:t xml:space="preserve"> contact person:</w:t>
      </w:r>
      <w:r w:rsidR="00572281" w:rsidRPr="00343DB3">
        <w:rPr>
          <w:rFonts w:asciiTheme="minorHAnsi" w:hAnsiTheme="minorHAnsi" w:cstheme="minorHAnsi"/>
          <w:i/>
          <w:iCs/>
          <w:sz w:val="24"/>
          <w:szCs w:val="24"/>
          <w:lang w:val="en-US"/>
        </w:rPr>
        <w:t xml:space="preserve"> …….…………………….……………</w:t>
      </w:r>
    </w:p>
    <w:p w14:paraId="46586876" w14:textId="41E9DC4A" w:rsidR="00827D5D" w:rsidRPr="00343DB3" w:rsidRDefault="00827D5D" w:rsidP="00503D05">
      <w:pPr>
        <w:spacing w:after="160" w:line="259" w:lineRule="auto"/>
        <w:ind w:left="796"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Email:</w:t>
      </w:r>
      <w:r w:rsidR="007F0251" w:rsidRPr="00343DB3">
        <w:rPr>
          <w:rFonts w:asciiTheme="minorHAnsi" w:hAnsiTheme="minorHAnsi" w:cstheme="minorHAnsi"/>
          <w:i/>
          <w:iCs/>
          <w:sz w:val="24"/>
          <w:szCs w:val="24"/>
          <w:lang w:val="en-US"/>
        </w:rPr>
        <w:t xml:space="preserve"> </w:t>
      </w:r>
      <w:r w:rsidR="00572281" w:rsidRPr="00343DB3">
        <w:rPr>
          <w:rFonts w:asciiTheme="minorHAnsi" w:hAnsiTheme="minorHAnsi" w:cstheme="minorHAnsi"/>
          <w:i/>
          <w:iCs/>
          <w:sz w:val="24"/>
          <w:szCs w:val="24"/>
          <w:lang w:val="en-US"/>
        </w:rPr>
        <w:t>…………………….…………………….……</w:t>
      </w:r>
      <w:r w:rsidR="00503D05" w:rsidRPr="00343DB3">
        <w:rPr>
          <w:rFonts w:asciiTheme="minorHAnsi" w:hAnsiTheme="minorHAnsi" w:cstheme="minorHAnsi"/>
          <w:i/>
          <w:iCs/>
          <w:sz w:val="24"/>
          <w:szCs w:val="24"/>
          <w:lang w:val="en-US"/>
        </w:rPr>
        <w:t>……</w:t>
      </w:r>
      <w:r w:rsidR="00572281" w:rsidRPr="00343DB3">
        <w:rPr>
          <w:rFonts w:asciiTheme="minorHAnsi" w:hAnsiTheme="minorHAnsi" w:cstheme="minorHAnsi"/>
          <w:i/>
          <w:iCs/>
          <w:sz w:val="24"/>
          <w:szCs w:val="24"/>
          <w:lang w:val="en-US"/>
        </w:rPr>
        <w:t>………</w:t>
      </w:r>
      <w:r w:rsidR="000A643C" w:rsidRPr="00343DB3">
        <w:rPr>
          <w:rFonts w:asciiTheme="minorHAnsi" w:hAnsiTheme="minorHAnsi" w:cstheme="minorHAnsi"/>
          <w:i/>
          <w:iCs/>
          <w:sz w:val="24"/>
          <w:szCs w:val="24"/>
          <w:lang w:val="en-US"/>
        </w:rPr>
        <w:t>……</w:t>
      </w:r>
      <w:r w:rsidR="00572281" w:rsidRPr="00343DB3">
        <w:rPr>
          <w:rFonts w:asciiTheme="minorHAnsi" w:hAnsiTheme="minorHAnsi" w:cstheme="minorHAnsi"/>
          <w:i/>
          <w:iCs/>
          <w:sz w:val="24"/>
          <w:szCs w:val="24"/>
          <w:lang w:val="en-US"/>
        </w:rPr>
        <w:t>…………</w:t>
      </w:r>
      <w:r w:rsidR="00FF28A6" w:rsidRPr="00343DB3">
        <w:rPr>
          <w:rFonts w:asciiTheme="minorHAnsi" w:hAnsiTheme="minorHAnsi" w:cstheme="minorHAnsi"/>
          <w:i/>
          <w:iCs/>
          <w:sz w:val="24"/>
          <w:szCs w:val="24"/>
          <w:lang w:val="en-US"/>
        </w:rPr>
        <w:t>…………</w:t>
      </w:r>
      <w:r w:rsidR="00572281" w:rsidRPr="00343DB3">
        <w:rPr>
          <w:rFonts w:asciiTheme="minorHAnsi" w:hAnsiTheme="minorHAnsi" w:cstheme="minorHAnsi"/>
          <w:i/>
          <w:iCs/>
          <w:sz w:val="24"/>
          <w:szCs w:val="24"/>
          <w:lang w:val="en-US"/>
        </w:rPr>
        <w:t>…</w:t>
      </w:r>
      <w:r w:rsidR="00343DB3" w:rsidRPr="00343DB3">
        <w:rPr>
          <w:rFonts w:asciiTheme="minorHAnsi" w:hAnsiTheme="minorHAnsi" w:cstheme="minorHAnsi"/>
          <w:i/>
          <w:iCs/>
          <w:sz w:val="24"/>
          <w:szCs w:val="24"/>
          <w:lang w:val="en-US"/>
        </w:rPr>
        <w:t>..</w:t>
      </w:r>
    </w:p>
    <w:p w14:paraId="48AC5833" w14:textId="3B02057B" w:rsidR="00827D5D" w:rsidRPr="00343DB3" w:rsidRDefault="00827D5D" w:rsidP="00503D05">
      <w:pPr>
        <w:spacing w:after="160" w:line="259" w:lineRule="auto"/>
        <w:ind w:left="796" w:firstLine="0"/>
        <w:rPr>
          <w:rFonts w:asciiTheme="minorHAnsi" w:hAnsiTheme="minorHAnsi" w:cstheme="minorHAnsi"/>
          <w:i/>
          <w:iCs/>
          <w:sz w:val="24"/>
          <w:szCs w:val="24"/>
          <w:lang w:val="en-US"/>
        </w:rPr>
      </w:pPr>
      <w:r w:rsidRPr="00343DB3">
        <w:rPr>
          <w:rFonts w:asciiTheme="minorHAnsi" w:hAnsiTheme="minorHAnsi" w:cstheme="minorHAnsi"/>
          <w:i/>
          <w:iCs/>
          <w:sz w:val="24"/>
          <w:szCs w:val="24"/>
          <w:lang w:val="en-US"/>
        </w:rPr>
        <w:t xml:space="preserve">Tel. number: </w:t>
      </w:r>
      <w:r w:rsidR="00572281" w:rsidRPr="00343DB3">
        <w:rPr>
          <w:rFonts w:asciiTheme="minorHAnsi" w:hAnsiTheme="minorHAnsi" w:cstheme="minorHAnsi"/>
          <w:i/>
          <w:iCs/>
          <w:sz w:val="24"/>
          <w:szCs w:val="24"/>
          <w:lang w:val="en-US"/>
        </w:rPr>
        <w:t>……………………</w:t>
      </w:r>
      <w:r w:rsidR="00503D05" w:rsidRPr="00343DB3">
        <w:rPr>
          <w:rFonts w:asciiTheme="minorHAnsi" w:hAnsiTheme="minorHAnsi" w:cstheme="minorHAnsi"/>
          <w:i/>
          <w:iCs/>
          <w:sz w:val="24"/>
          <w:szCs w:val="24"/>
          <w:lang w:val="en-US"/>
        </w:rPr>
        <w:t>…………………………</w:t>
      </w:r>
      <w:r w:rsidR="00572281" w:rsidRPr="00343DB3">
        <w:rPr>
          <w:rFonts w:asciiTheme="minorHAnsi" w:hAnsiTheme="minorHAnsi" w:cstheme="minorHAnsi"/>
          <w:i/>
          <w:iCs/>
          <w:sz w:val="24"/>
          <w:szCs w:val="24"/>
          <w:lang w:val="en-US"/>
        </w:rPr>
        <w:t>……….……………</w:t>
      </w:r>
      <w:r w:rsidR="00FF28A6" w:rsidRPr="00343DB3">
        <w:rPr>
          <w:rFonts w:asciiTheme="minorHAnsi" w:hAnsiTheme="minorHAnsi" w:cstheme="minorHAnsi"/>
          <w:i/>
          <w:iCs/>
          <w:sz w:val="24"/>
          <w:szCs w:val="24"/>
          <w:lang w:val="en-US"/>
        </w:rPr>
        <w:t>………</w:t>
      </w:r>
      <w:r w:rsidR="00343DB3" w:rsidRPr="00343DB3">
        <w:rPr>
          <w:rFonts w:asciiTheme="minorHAnsi" w:hAnsiTheme="minorHAnsi" w:cstheme="minorHAnsi"/>
          <w:i/>
          <w:iCs/>
          <w:sz w:val="24"/>
          <w:szCs w:val="24"/>
          <w:lang w:val="en-US"/>
        </w:rPr>
        <w:t>….</w:t>
      </w:r>
      <w:r w:rsidR="00572281" w:rsidRPr="00343DB3">
        <w:rPr>
          <w:rFonts w:asciiTheme="minorHAnsi" w:hAnsiTheme="minorHAnsi" w:cstheme="minorHAnsi"/>
          <w:i/>
          <w:iCs/>
          <w:sz w:val="24"/>
          <w:szCs w:val="24"/>
          <w:lang w:val="en-US"/>
        </w:rPr>
        <w:t>…</w:t>
      </w:r>
    </w:p>
    <w:p w14:paraId="347ED857" w14:textId="423296C9" w:rsidR="0037434F" w:rsidRPr="00343DB3" w:rsidRDefault="0037434F" w:rsidP="008B3B1D">
      <w:pPr>
        <w:spacing w:after="160" w:line="259" w:lineRule="auto"/>
        <w:ind w:left="0" w:firstLine="0"/>
        <w:rPr>
          <w:rFonts w:asciiTheme="minorHAnsi" w:hAnsiTheme="minorHAnsi" w:cstheme="minorHAnsi"/>
          <w:sz w:val="24"/>
          <w:szCs w:val="24"/>
          <w:lang w:val="en-US"/>
        </w:rPr>
      </w:pPr>
    </w:p>
    <w:p w14:paraId="29CF7A3B" w14:textId="6D93BFE0" w:rsidR="00DB3927" w:rsidRPr="00343DB3" w:rsidRDefault="00DB3927" w:rsidP="008B3B1D">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HEREBY SUBMITS</w:t>
      </w:r>
    </w:p>
    <w:p w14:paraId="5F621E4B" w14:textId="1C4241EC" w:rsidR="0037434F" w:rsidRPr="00343DB3" w:rsidRDefault="00330DAA" w:rsidP="008B3B1D">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A</w:t>
      </w:r>
      <w:r w:rsidR="00DB3927" w:rsidRPr="00343DB3">
        <w:rPr>
          <w:rFonts w:asciiTheme="minorHAnsi" w:hAnsiTheme="minorHAnsi" w:cstheme="minorHAnsi"/>
          <w:sz w:val="24"/>
          <w:szCs w:val="24"/>
          <w:lang w:val="en-US"/>
        </w:rPr>
        <w:t xml:space="preserve"> Non-Binding Request for the allocation of </w:t>
      </w:r>
      <w:r w:rsidR="0031453C" w:rsidRPr="00343DB3">
        <w:rPr>
          <w:rFonts w:asciiTheme="minorHAnsi" w:hAnsiTheme="minorHAnsi" w:cstheme="minorHAnsi"/>
          <w:sz w:val="24"/>
          <w:szCs w:val="24"/>
          <w:lang w:val="en-US"/>
        </w:rPr>
        <w:t xml:space="preserve">future </w:t>
      </w:r>
      <w:r w:rsidR="00897676" w:rsidRPr="00343DB3">
        <w:rPr>
          <w:rFonts w:asciiTheme="minorHAnsi" w:hAnsiTheme="minorHAnsi" w:cstheme="minorHAnsi"/>
          <w:sz w:val="24"/>
          <w:szCs w:val="24"/>
          <w:lang w:val="en-US"/>
        </w:rPr>
        <w:t xml:space="preserve">firm </w:t>
      </w:r>
      <w:r w:rsidR="00DB3927" w:rsidRPr="00343DB3">
        <w:rPr>
          <w:rFonts w:asciiTheme="minorHAnsi" w:hAnsiTheme="minorHAnsi" w:cstheme="minorHAnsi"/>
          <w:sz w:val="24"/>
          <w:szCs w:val="24"/>
          <w:lang w:val="en-US"/>
        </w:rPr>
        <w:t>capacity at an existing or at a new point of the NNGS</w:t>
      </w:r>
      <w:r w:rsidRPr="00343DB3">
        <w:rPr>
          <w:rFonts w:asciiTheme="minorHAnsi" w:hAnsiTheme="minorHAnsi" w:cstheme="minorHAnsi"/>
          <w:sz w:val="24"/>
          <w:szCs w:val="24"/>
          <w:lang w:val="en-US"/>
        </w:rPr>
        <w:t>:</w:t>
      </w:r>
    </w:p>
    <w:p w14:paraId="04A13CEF" w14:textId="6182CC30" w:rsidR="007A1DF6" w:rsidRPr="00343DB3" w:rsidRDefault="007A1DF6" w:rsidP="00503D05">
      <w:pPr>
        <w:spacing w:after="160" w:line="259" w:lineRule="auto"/>
        <w:ind w:left="0" w:firstLine="0"/>
        <w:rPr>
          <w:rFonts w:asciiTheme="minorHAnsi" w:hAnsiTheme="minorHAnsi" w:cstheme="minorHAnsi"/>
          <w:sz w:val="24"/>
          <w:szCs w:val="24"/>
          <w:lang w:val="en-US"/>
        </w:rPr>
      </w:pPr>
    </w:p>
    <w:tbl>
      <w:tblPr>
        <w:tblW w:w="8777" w:type="dxa"/>
        <w:tblInd w:w="55" w:type="dxa"/>
        <w:tblCellMar>
          <w:left w:w="70" w:type="dxa"/>
          <w:right w:w="70" w:type="dxa"/>
        </w:tblCellMar>
        <w:tblLook w:val="04A0" w:firstRow="1" w:lastRow="0" w:firstColumn="1" w:lastColumn="0" w:noHBand="0" w:noVBand="1"/>
      </w:tblPr>
      <w:tblGrid>
        <w:gridCol w:w="1051"/>
        <w:gridCol w:w="1856"/>
        <w:gridCol w:w="2081"/>
        <w:gridCol w:w="1319"/>
        <w:gridCol w:w="1501"/>
        <w:gridCol w:w="969"/>
      </w:tblGrid>
      <w:tr w:rsidR="001B2942" w:rsidRPr="00343DB3" w14:paraId="63E1C46A" w14:textId="77777777" w:rsidTr="00027D32">
        <w:trPr>
          <w:trHeight w:val="908"/>
        </w:trPr>
        <w:tc>
          <w:tcPr>
            <w:tcW w:w="1008" w:type="dxa"/>
            <w:vMerge w:val="restart"/>
            <w:tcBorders>
              <w:top w:val="single" w:sz="12" w:space="0" w:color="FFFFFF"/>
              <w:left w:val="single" w:sz="4" w:space="0" w:color="A6A6A6"/>
              <w:right w:val="single" w:sz="12" w:space="0" w:color="FFFFFF"/>
            </w:tcBorders>
            <w:shd w:val="clear" w:color="000000" w:fill="1F497D"/>
            <w:vAlign w:val="center"/>
          </w:tcPr>
          <w:p w14:paraId="38AB5F49" w14:textId="7EF1A426" w:rsidR="001B2942" w:rsidRPr="00343DB3" w:rsidRDefault="001B2942" w:rsidP="00027D32">
            <w:pPr>
              <w:spacing w:after="0" w:line="240" w:lineRule="auto"/>
              <w:ind w:left="0"/>
              <w:jc w:val="center"/>
              <w:rPr>
                <w:rFonts w:asciiTheme="minorHAnsi" w:eastAsia="Times New Roman" w:hAnsiTheme="minorHAnsi" w:cstheme="minorHAnsi"/>
                <w:b/>
                <w:bCs/>
                <w:color w:val="FFFFFF"/>
                <w:sz w:val="24"/>
                <w:szCs w:val="24"/>
                <w:lang w:val="en-US" w:eastAsia="it-IT"/>
              </w:rPr>
            </w:pPr>
            <w:bookmarkStart w:id="12" w:name="_Hlk75773185"/>
            <w:r w:rsidRPr="00343DB3">
              <w:rPr>
                <w:rFonts w:asciiTheme="minorHAnsi" w:eastAsia="Times New Roman" w:hAnsiTheme="minorHAnsi" w:cstheme="minorHAnsi"/>
                <w:b/>
                <w:bCs/>
                <w:i/>
                <w:iCs/>
                <w:color w:val="FFFFFF"/>
                <w:sz w:val="24"/>
                <w:szCs w:val="24"/>
                <w:lang w:val="en-US" w:eastAsia="it-IT"/>
              </w:rPr>
              <w:t>ORDER NUMBER</w:t>
            </w:r>
          </w:p>
        </w:tc>
        <w:tc>
          <w:tcPr>
            <w:tcW w:w="1875" w:type="dxa"/>
            <w:vMerge w:val="restart"/>
            <w:tcBorders>
              <w:top w:val="single" w:sz="12" w:space="0" w:color="FFFFFF"/>
              <w:left w:val="single" w:sz="12" w:space="0" w:color="FFFFFF"/>
              <w:right w:val="single" w:sz="12" w:space="0" w:color="FFFFFF"/>
            </w:tcBorders>
            <w:shd w:val="clear" w:color="000000" w:fill="1F497D"/>
            <w:vAlign w:val="center"/>
            <w:hideMark/>
          </w:tcPr>
          <w:p w14:paraId="3F248268" w14:textId="77777777" w:rsidR="001B2942" w:rsidRPr="00343DB3" w:rsidRDefault="001B2942" w:rsidP="00027D32">
            <w:pPr>
              <w:spacing w:after="0" w:line="240" w:lineRule="auto"/>
              <w:ind w:left="0"/>
              <w:jc w:val="center"/>
              <w:rPr>
                <w:rFonts w:asciiTheme="minorHAnsi" w:eastAsia="Times New Roman" w:hAnsiTheme="minorHAnsi" w:cstheme="minorHAnsi"/>
                <w:b/>
                <w:bCs/>
                <w:i/>
                <w:iCs/>
                <w:color w:val="FFFFFF"/>
                <w:sz w:val="24"/>
                <w:szCs w:val="24"/>
                <w:vertAlign w:val="superscript"/>
                <w:lang w:val="en-US" w:eastAsia="it-IT"/>
              </w:rPr>
            </w:pPr>
            <w:r w:rsidRPr="00343DB3">
              <w:rPr>
                <w:rFonts w:asciiTheme="minorHAnsi" w:eastAsia="Times New Roman" w:hAnsiTheme="minorHAnsi" w:cstheme="minorHAnsi"/>
                <w:b/>
                <w:bCs/>
                <w:i/>
                <w:iCs/>
                <w:color w:val="FFFFFF"/>
                <w:sz w:val="24"/>
                <w:szCs w:val="24"/>
                <w:lang w:val="en-US" w:eastAsia="it-IT"/>
              </w:rPr>
              <w:t>ENTRY</w:t>
            </w:r>
            <w:r w:rsidR="00027D32" w:rsidRPr="00343DB3">
              <w:rPr>
                <w:rFonts w:asciiTheme="minorHAnsi" w:eastAsia="Times New Roman" w:hAnsiTheme="minorHAnsi" w:cstheme="minorHAnsi"/>
                <w:b/>
                <w:bCs/>
                <w:i/>
                <w:iCs/>
                <w:color w:val="FFFFFF"/>
                <w:sz w:val="24"/>
                <w:szCs w:val="24"/>
                <w:lang w:val="en-US" w:eastAsia="it-IT"/>
              </w:rPr>
              <w:t xml:space="preserve"> </w:t>
            </w:r>
            <w:r w:rsidRPr="00343DB3">
              <w:rPr>
                <w:rFonts w:asciiTheme="minorHAnsi" w:eastAsia="Times New Roman" w:hAnsiTheme="minorHAnsi" w:cstheme="minorHAnsi"/>
                <w:b/>
                <w:bCs/>
                <w:i/>
                <w:iCs/>
                <w:color w:val="FFFFFF"/>
                <w:sz w:val="24"/>
                <w:szCs w:val="24"/>
                <w:lang w:val="en-US" w:eastAsia="it-IT"/>
              </w:rPr>
              <w:t>/</w:t>
            </w:r>
            <w:r w:rsidR="00027D32" w:rsidRPr="00343DB3">
              <w:rPr>
                <w:rFonts w:asciiTheme="minorHAnsi" w:eastAsia="Times New Roman" w:hAnsiTheme="minorHAnsi" w:cstheme="minorHAnsi"/>
                <w:b/>
                <w:bCs/>
                <w:i/>
                <w:iCs/>
                <w:color w:val="FFFFFF"/>
                <w:sz w:val="24"/>
                <w:szCs w:val="24"/>
                <w:lang w:val="en-US" w:eastAsia="it-IT"/>
              </w:rPr>
              <w:t xml:space="preserve"> </w:t>
            </w:r>
            <w:r w:rsidRPr="00343DB3">
              <w:rPr>
                <w:rFonts w:asciiTheme="minorHAnsi" w:eastAsia="Times New Roman" w:hAnsiTheme="minorHAnsi" w:cstheme="minorHAnsi"/>
                <w:b/>
                <w:bCs/>
                <w:i/>
                <w:iCs/>
                <w:color w:val="FFFFFF"/>
                <w:sz w:val="24"/>
                <w:szCs w:val="24"/>
                <w:lang w:val="en-US" w:eastAsia="it-IT"/>
              </w:rPr>
              <w:t>EXIT POINT</w:t>
            </w:r>
            <w:r w:rsidR="00173B85" w:rsidRPr="00343DB3">
              <w:rPr>
                <w:rFonts w:asciiTheme="minorHAnsi" w:eastAsia="Times New Roman" w:hAnsiTheme="minorHAnsi" w:cstheme="minorHAnsi"/>
                <w:b/>
                <w:bCs/>
                <w:i/>
                <w:iCs/>
                <w:color w:val="FFFFFF"/>
                <w:sz w:val="24"/>
                <w:szCs w:val="24"/>
                <w:vertAlign w:val="superscript"/>
                <w:lang w:val="en-US" w:eastAsia="it-IT"/>
              </w:rPr>
              <w:t>1</w:t>
            </w:r>
          </w:p>
          <w:p w14:paraId="217351C8" w14:textId="11E86490" w:rsidR="003421F3" w:rsidRPr="00343DB3" w:rsidRDefault="003421F3" w:rsidP="00027D32">
            <w:pPr>
              <w:spacing w:after="0" w:line="240" w:lineRule="auto"/>
              <w:ind w:left="0"/>
              <w:jc w:val="center"/>
              <w:rPr>
                <w:rFonts w:asciiTheme="minorHAnsi" w:eastAsia="Times New Roman" w:hAnsiTheme="minorHAnsi" w:cstheme="minorHAnsi"/>
                <w:b/>
                <w:bCs/>
                <w:color w:val="FFFFFF"/>
                <w:sz w:val="24"/>
                <w:szCs w:val="24"/>
                <w:lang w:val="en-US" w:eastAsia="it-IT"/>
              </w:rPr>
            </w:pPr>
            <w:r w:rsidRPr="00343DB3">
              <w:rPr>
                <w:rFonts w:asciiTheme="minorHAnsi" w:eastAsia="Times New Roman" w:hAnsiTheme="minorHAnsi" w:cstheme="minorHAnsi"/>
                <w:b/>
                <w:bCs/>
                <w:iCs/>
                <w:color w:val="FFFFFF"/>
                <w:sz w:val="24"/>
                <w:szCs w:val="24"/>
                <w:lang w:val="en-US" w:eastAsia="it-IT"/>
              </w:rPr>
              <w:t>(Existing or new)</w:t>
            </w:r>
          </w:p>
        </w:tc>
        <w:tc>
          <w:tcPr>
            <w:tcW w:w="2105" w:type="dxa"/>
            <w:vMerge w:val="restart"/>
            <w:tcBorders>
              <w:top w:val="single" w:sz="12" w:space="0" w:color="FFFFFF"/>
              <w:left w:val="single" w:sz="12" w:space="0" w:color="FFFFFF"/>
              <w:right w:val="single" w:sz="12" w:space="0" w:color="FFFFFF"/>
            </w:tcBorders>
            <w:shd w:val="clear" w:color="000000" w:fill="1F497D"/>
            <w:vAlign w:val="center"/>
            <w:hideMark/>
          </w:tcPr>
          <w:p w14:paraId="5C59F601" w14:textId="26F55975" w:rsidR="00E1320E" w:rsidRPr="00343DB3" w:rsidRDefault="001B2942" w:rsidP="00027D32">
            <w:pPr>
              <w:spacing w:after="0" w:line="240" w:lineRule="auto"/>
              <w:ind w:left="0"/>
              <w:jc w:val="center"/>
              <w:rPr>
                <w:rFonts w:asciiTheme="minorHAnsi" w:eastAsia="Times New Roman" w:hAnsiTheme="minorHAnsi" w:cstheme="minorHAnsi"/>
                <w:b/>
                <w:bCs/>
                <w:color w:val="FFFFFF"/>
                <w:sz w:val="24"/>
                <w:szCs w:val="24"/>
                <w:lang w:val="en-US" w:eastAsia="it-IT"/>
              </w:rPr>
            </w:pPr>
            <w:r w:rsidRPr="00343DB3">
              <w:rPr>
                <w:rFonts w:asciiTheme="minorHAnsi" w:eastAsia="Times New Roman" w:hAnsiTheme="minorHAnsi" w:cstheme="minorHAnsi"/>
                <w:b/>
                <w:bCs/>
                <w:color w:val="FFFFFF"/>
                <w:sz w:val="24"/>
                <w:szCs w:val="24"/>
                <w:lang w:val="en-US" w:eastAsia="it-IT"/>
              </w:rPr>
              <w:t>GAS YEAR</w:t>
            </w:r>
            <w:r w:rsidR="00027D32" w:rsidRPr="00343DB3">
              <w:rPr>
                <w:rFonts w:asciiTheme="minorHAnsi" w:eastAsia="Times New Roman" w:hAnsiTheme="minorHAnsi" w:cstheme="minorHAnsi"/>
                <w:b/>
                <w:bCs/>
                <w:color w:val="FFFFFF"/>
                <w:sz w:val="24"/>
                <w:szCs w:val="24"/>
                <w:lang w:val="en-US" w:eastAsia="it-IT"/>
              </w:rPr>
              <w:t>(</w:t>
            </w:r>
            <w:r w:rsidRPr="00343DB3">
              <w:rPr>
                <w:rFonts w:asciiTheme="minorHAnsi" w:eastAsia="Times New Roman" w:hAnsiTheme="minorHAnsi" w:cstheme="minorHAnsi"/>
                <w:b/>
                <w:bCs/>
                <w:color w:val="FFFFFF"/>
                <w:sz w:val="24"/>
                <w:szCs w:val="24"/>
                <w:lang w:val="en-US" w:eastAsia="it-IT"/>
              </w:rPr>
              <w:t>S</w:t>
            </w:r>
            <w:r w:rsidR="00027D32" w:rsidRPr="00343DB3">
              <w:rPr>
                <w:rFonts w:asciiTheme="minorHAnsi" w:eastAsia="Times New Roman" w:hAnsiTheme="minorHAnsi" w:cstheme="minorHAnsi"/>
                <w:b/>
                <w:bCs/>
                <w:color w:val="FFFFFF"/>
                <w:sz w:val="24"/>
                <w:szCs w:val="24"/>
                <w:lang w:val="en-US" w:eastAsia="it-IT"/>
              </w:rPr>
              <w:t>)</w:t>
            </w:r>
            <w:r w:rsidR="00E1320E" w:rsidRPr="00343DB3">
              <w:rPr>
                <w:rFonts w:asciiTheme="minorHAnsi" w:eastAsia="Times New Roman" w:hAnsiTheme="minorHAnsi" w:cstheme="minorHAnsi"/>
                <w:b/>
                <w:bCs/>
                <w:color w:val="FFFFFF"/>
                <w:sz w:val="24"/>
                <w:szCs w:val="24"/>
                <w:vertAlign w:val="superscript"/>
                <w:lang w:val="en-US" w:eastAsia="it-IT"/>
              </w:rPr>
              <w:t>2</w:t>
            </w:r>
          </w:p>
          <w:p w14:paraId="27579DA9" w14:textId="60461AD5" w:rsidR="001B2942" w:rsidRPr="00343DB3" w:rsidRDefault="001B2942" w:rsidP="00027D32">
            <w:pPr>
              <w:spacing w:after="0" w:line="240" w:lineRule="auto"/>
              <w:ind w:left="0"/>
              <w:jc w:val="center"/>
              <w:rPr>
                <w:rFonts w:asciiTheme="minorHAnsi" w:eastAsia="Times New Roman" w:hAnsiTheme="minorHAnsi" w:cstheme="minorHAnsi"/>
                <w:b/>
                <w:bCs/>
                <w:color w:val="FFFFFF"/>
                <w:sz w:val="24"/>
                <w:szCs w:val="24"/>
                <w:lang w:val="en-US" w:eastAsia="it-IT"/>
              </w:rPr>
            </w:pPr>
            <w:r w:rsidRPr="00343DB3">
              <w:rPr>
                <w:rFonts w:asciiTheme="minorHAnsi" w:eastAsia="Times New Roman" w:hAnsiTheme="minorHAnsi" w:cstheme="minorHAnsi"/>
                <w:i/>
                <w:iCs/>
                <w:color w:val="FFFFFF"/>
                <w:sz w:val="24"/>
                <w:szCs w:val="24"/>
                <w:lang w:val="en-US" w:eastAsia="it-IT"/>
              </w:rPr>
              <w:t>[YY</w:t>
            </w:r>
            <w:r w:rsidR="00E1320E" w:rsidRPr="00343DB3">
              <w:rPr>
                <w:rFonts w:asciiTheme="minorHAnsi" w:eastAsia="Times New Roman" w:hAnsiTheme="minorHAnsi" w:cstheme="minorHAnsi"/>
                <w:i/>
                <w:iCs/>
                <w:color w:val="FFFFFF"/>
                <w:sz w:val="24"/>
                <w:szCs w:val="24"/>
                <w:vertAlign w:val="subscript"/>
                <w:lang w:val="en-US" w:eastAsia="it-IT"/>
              </w:rPr>
              <w:t>1</w:t>
            </w:r>
            <w:r w:rsidR="00282F47" w:rsidRPr="00343DB3">
              <w:rPr>
                <w:rFonts w:asciiTheme="minorHAnsi" w:eastAsia="Times New Roman" w:hAnsiTheme="minorHAnsi" w:cstheme="minorHAnsi"/>
                <w:i/>
                <w:iCs/>
                <w:color w:val="FFFFFF"/>
                <w:sz w:val="24"/>
                <w:szCs w:val="24"/>
                <w:lang w:val="en-US" w:eastAsia="it-IT"/>
              </w:rPr>
              <w:t>/YY</w:t>
            </w:r>
            <w:r w:rsidR="00282F47" w:rsidRPr="00343DB3">
              <w:rPr>
                <w:rFonts w:asciiTheme="minorHAnsi" w:eastAsia="Times New Roman" w:hAnsiTheme="minorHAnsi" w:cstheme="minorHAnsi"/>
                <w:i/>
                <w:iCs/>
                <w:color w:val="FFFFFF"/>
                <w:sz w:val="24"/>
                <w:szCs w:val="24"/>
                <w:vertAlign w:val="subscript"/>
                <w:lang w:val="en-US" w:eastAsia="it-IT"/>
              </w:rPr>
              <w:t xml:space="preserve">2 </w:t>
            </w:r>
            <w:r w:rsidR="00282F47" w:rsidRPr="00343DB3">
              <w:rPr>
                <w:rFonts w:asciiTheme="minorHAnsi" w:eastAsia="Times New Roman" w:hAnsiTheme="minorHAnsi" w:cstheme="minorHAnsi"/>
                <w:i/>
                <w:iCs/>
                <w:color w:val="FFFFFF"/>
                <w:sz w:val="24"/>
                <w:szCs w:val="24"/>
                <w:lang w:val="en-US" w:eastAsia="it-IT"/>
              </w:rPr>
              <w:t>to</w:t>
            </w:r>
            <w:r w:rsidR="00027D32" w:rsidRPr="00343DB3">
              <w:rPr>
                <w:rFonts w:asciiTheme="minorHAnsi" w:eastAsia="Times New Roman" w:hAnsiTheme="minorHAnsi" w:cstheme="minorHAnsi"/>
                <w:i/>
                <w:iCs/>
                <w:color w:val="FFFFFF"/>
                <w:sz w:val="24"/>
                <w:szCs w:val="24"/>
                <w:lang w:val="en-US" w:eastAsia="it-IT"/>
              </w:rPr>
              <w:t xml:space="preserve"> </w:t>
            </w:r>
            <w:r w:rsidRPr="00343DB3">
              <w:rPr>
                <w:rFonts w:asciiTheme="minorHAnsi" w:eastAsia="Times New Roman" w:hAnsiTheme="minorHAnsi" w:cstheme="minorHAnsi"/>
                <w:i/>
                <w:iCs/>
                <w:color w:val="FFFFFF"/>
                <w:sz w:val="24"/>
                <w:szCs w:val="24"/>
                <w:lang w:val="en-US" w:eastAsia="it-IT"/>
              </w:rPr>
              <w:t>YY</w:t>
            </w:r>
            <w:r w:rsidR="00E1320E" w:rsidRPr="00343DB3">
              <w:rPr>
                <w:rFonts w:asciiTheme="minorHAnsi" w:eastAsia="Times New Roman" w:hAnsiTheme="minorHAnsi" w:cstheme="minorHAnsi"/>
                <w:i/>
                <w:iCs/>
                <w:color w:val="FFFFFF"/>
                <w:sz w:val="24"/>
                <w:szCs w:val="24"/>
                <w:vertAlign w:val="subscript"/>
                <w:lang w:val="en-US" w:eastAsia="it-IT"/>
              </w:rPr>
              <w:t>n</w:t>
            </w:r>
            <w:r w:rsidR="00282F47" w:rsidRPr="00343DB3">
              <w:rPr>
                <w:rFonts w:asciiTheme="minorHAnsi" w:eastAsia="Times New Roman" w:hAnsiTheme="minorHAnsi" w:cstheme="minorHAnsi"/>
                <w:i/>
                <w:iCs/>
                <w:color w:val="FFFFFF"/>
                <w:sz w:val="24"/>
                <w:szCs w:val="24"/>
                <w:lang w:val="en-US" w:eastAsia="it-IT"/>
              </w:rPr>
              <w:t xml:space="preserve"> /YY</w:t>
            </w:r>
            <w:r w:rsidR="00282F47" w:rsidRPr="00343DB3">
              <w:rPr>
                <w:rFonts w:asciiTheme="minorHAnsi" w:eastAsia="Times New Roman" w:hAnsiTheme="minorHAnsi" w:cstheme="minorHAnsi"/>
                <w:i/>
                <w:iCs/>
                <w:color w:val="FFFFFF"/>
                <w:sz w:val="24"/>
                <w:szCs w:val="24"/>
                <w:vertAlign w:val="subscript"/>
                <w:lang w:val="en-US" w:eastAsia="it-IT"/>
              </w:rPr>
              <w:t>n+1</w:t>
            </w:r>
            <w:r w:rsidRPr="00343DB3">
              <w:rPr>
                <w:rFonts w:asciiTheme="minorHAnsi" w:eastAsia="Times New Roman" w:hAnsiTheme="minorHAnsi" w:cstheme="minorHAnsi"/>
                <w:i/>
                <w:iCs/>
                <w:color w:val="FFFFFF"/>
                <w:sz w:val="24"/>
                <w:szCs w:val="24"/>
                <w:lang w:val="en-US" w:eastAsia="it-IT"/>
              </w:rPr>
              <w:t>]</w:t>
            </w:r>
          </w:p>
        </w:tc>
        <w:tc>
          <w:tcPr>
            <w:tcW w:w="1322" w:type="dxa"/>
            <w:vMerge w:val="restart"/>
            <w:tcBorders>
              <w:top w:val="single" w:sz="12" w:space="0" w:color="FFFFFF"/>
              <w:left w:val="single" w:sz="12" w:space="0" w:color="FFFFFF"/>
              <w:right w:val="single" w:sz="12" w:space="0" w:color="FFFFFF"/>
            </w:tcBorders>
            <w:shd w:val="clear" w:color="000000" w:fill="1F497D"/>
            <w:vAlign w:val="center"/>
            <w:hideMark/>
          </w:tcPr>
          <w:p w14:paraId="4B9DACB2" w14:textId="19EDB5B2" w:rsidR="001B2942" w:rsidRPr="00343DB3" w:rsidRDefault="00897676" w:rsidP="00027D32">
            <w:pPr>
              <w:spacing w:after="0" w:line="240" w:lineRule="auto"/>
              <w:ind w:left="0" w:firstLine="0"/>
              <w:jc w:val="center"/>
              <w:rPr>
                <w:rFonts w:asciiTheme="minorHAnsi" w:eastAsia="Times New Roman" w:hAnsiTheme="minorHAnsi" w:cstheme="minorHAnsi"/>
                <w:i/>
                <w:iCs/>
                <w:color w:val="FFFFFF"/>
                <w:sz w:val="24"/>
                <w:szCs w:val="24"/>
                <w:lang w:val="en-US" w:eastAsia="it-IT"/>
              </w:rPr>
            </w:pPr>
            <w:r w:rsidRPr="00343DB3">
              <w:rPr>
                <w:rFonts w:asciiTheme="minorHAnsi" w:eastAsia="Times New Roman" w:hAnsiTheme="minorHAnsi" w:cstheme="minorHAnsi"/>
                <w:b/>
                <w:bCs/>
                <w:color w:val="FFFFFF"/>
                <w:sz w:val="24"/>
                <w:szCs w:val="24"/>
                <w:lang w:val="en-US" w:eastAsia="it-IT"/>
              </w:rPr>
              <w:t xml:space="preserve">FIRM </w:t>
            </w:r>
            <w:r w:rsidR="001B2942" w:rsidRPr="00343DB3">
              <w:rPr>
                <w:rFonts w:asciiTheme="minorHAnsi" w:eastAsia="Times New Roman" w:hAnsiTheme="minorHAnsi" w:cstheme="minorHAnsi"/>
                <w:b/>
                <w:bCs/>
                <w:color w:val="FFFFFF"/>
                <w:sz w:val="24"/>
                <w:szCs w:val="24"/>
                <w:lang w:val="en-US" w:eastAsia="it-IT"/>
              </w:rPr>
              <w:t>CAPACITY</w:t>
            </w:r>
          </w:p>
          <w:p w14:paraId="67481A5C" w14:textId="7AF7142F" w:rsidR="001B2942" w:rsidRPr="00343DB3" w:rsidRDefault="001B2942" w:rsidP="00027D32">
            <w:pPr>
              <w:spacing w:after="0" w:line="240" w:lineRule="auto"/>
              <w:ind w:left="0"/>
              <w:jc w:val="center"/>
              <w:rPr>
                <w:rFonts w:asciiTheme="minorHAnsi" w:eastAsia="Times New Roman" w:hAnsiTheme="minorHAnsi" w:cstheme="minorHAnsi"/>
                <w:b/>
                <w:bCs/>
                <w:color w:val="FFFFFF"/>
                <w:sz w:val="24"/>
                <w:szCs w:val="24"/>
                <w:lang w:val="en-US" w:eastAsia="it-IT"/>
              </w:rPr>
            </w:pPr>
            <w:r w:rsidRPr="00343DB3">
              <w:rPr>
                <w:rFonts w:asciiTheme="minorHAnsi" w:eastAsia="Times New Roman" w:hAnsiTheme="minorHAnsi" w:cstheme="minorHAnsi"/>
                <w:i/>
                <w:iCs/>
                <w:color w:val="FFFFFF"/>
                <w:sz w:val="24"/>
                <w:szCs w:val="24"/>
                <w:lang w:val="en-US" w:eastAsia="it-IT"/>
              </w:rPr>
              <w:t>[</w:t>
            </w:r>
            <w:r w:rsidRPr="00343DB3">
              <w:rPr>
                <w:rFonts w:asciiTheme="minorHAnsi" w:eastAsia="Calibri" w:hAnsiTheme="minorHAnsi" w:cstheme="minorHAnsi"/>
                <w:color w:val="FFFFFF"/>
                <w:sz w:val="24"/>
                <w:szCs w:val="24"/>
                <w:lang w:val="en-US" w:eastAsia="en-US"/>
              </w:rPr>
              <w:t>(kWh/Gas Day)/Gas Year]</w:t>
            </w:r>
          </w:p>
        </w:tc>
        <w:tc>
          <w:tcPr>
            <w:tcW w:w="1496"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4281D94" w14:textId="5D3BC36E" w:rsidR="001B2942" w:rsidRPr="00343DB3" w:rsidRDefault="001B2942" w:rsidP="00027D32">
            <w:pPr>
              <w:spacing w:after="0" w:line="240" w:lineRule="auto"/>
              <w:ind w:left="0" w:firstLine="0"/>
              <w:jc w:val="center"/>
              <w:rPr>
                <w:rFonts w:asciiTheme="minorHAnsi" w:eastAsia="Times New Roman" w:hAnsiTheme="minorHAnsi" w:cstheme="minorHAnsi"/>
                <w:b/>
                <w:bCs/>
                <w:color w:val="FFFFFF"/>
                <w:sz w:val="24"/>
                <w:szCs w:val="24"/>
                <w:vertAlign w:val="superscript"/>
                <w:lang w:eastAsia="it-IT"/>
              </w:rPr>
            </w:pPr>
            <w:r w:rsidRPr="00343DB3">
              <w:rPr>
                <w:rFonts w:asciiTheme="minorHAnsi" w:eastAsia="Times New Roman" w:hAnsiTheme="minorHAnsi" w:cstheme="minorHAnsi"/>
                <w:b/>
                <w:bCs/>
                <w:color w:val="FFFFFF"/>
                <w:sz w:val="24"/>
                <w:szCs w:val="24"/>
                <w:lang w:val="en-US" w:eastAsia="it-IT"/>
              </w:rPr>
              <w:t>CONDITIONS</w:t>
            </w:r>
            <w:r w:rsidR="00EA5A04" w:rsidRPr="00343DB3">
              <w:rPr>
                <w:rFonts w:asciiTheme="minorHAnsi" w:eastAsia="Times New Roman" w:hAnsiTheme="minorHAnsi" w:cstheme="minorHAnsi"/>
                <w:b/>
                <w:bCs/>
                <w:color w:val="FFFFFF"/>
                <w:sz w:val="24"/>
                <w:szCs w:val="24"/>
                <w:vertAlign w:val="superscript"/>
                <w:lang w:eastAsia="it-IT"/>
              </w:rPr>
              <w:t>3</w:t>
            </w:r>
          </w:p>
          <w:p w14:paraId="22038EA9" w14:textId="77777777" w:rsidR="001B2942" w:rsidRPr="00343DB3" w:rsidRDefault="001B2942" w:rsidP="00027D32">
            <w:pPr>
              <w:spacing w:after="0" w:line="240" w:lineRule="auto"/>
              <w:ind w:left="0" w:firstLine="0"/>
              <w:jc w:val="center"/>
              <w:rPr>
                <w:rFonts w:asciiTheme="minorHAnsi" w:eastAsia="Times New Roman" w:hAnsiTheme="minorHAnsi" w:cstheme="minorHAnsi"/>
                <w:b/>
                <w:bCs/>
                <w:color w:val="FFFFFF"/>
                <w:sz w:val="24"/>
                <w:szCs w:val="24"/>
                <w:lang w:val="en-US" w:eastAsia="it-IT"/>
              </w:rPr>
            </w:pPr>
          </w:p>
        </w:tc>
        <w:tc>
          <w:tcPr>
            <w:tcW w:w="971"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D849F57" w14:textId="1085CCC3" w:rsidR="001B2942" w:rsidRPr="00343DB3" w:rsidRDefault="001B2942" w:rsidP="00027D32">
            <w:pPr>
              <w:spacing w:after="0" w:line="240" w:lineRule="auto"/>
              <w:ind w:left="0" w:firstLine="0"/>
              <w:jc w:val="center"/>
              <w:rPr>
                <w:rFonts w:asciiTheme="minorHAnsi" w:eastAsia="Times New Roman" w:hAnsiTheme="minorHAnsi" w:cstheme="minorHAnsi"/>
                <w:b/>
                <w:bCs/>
                <w:color w:val="FFFFFF"/>
                <w:sz w:val="24"/>
                <w:szCs w:val="24"/>
                <w:vertAlign w:val="superscript"/>
                <w:lang w:eastAsia="it-IT"/>
              </w:rPr>
            </w:pPr>
            <w:r w:rsidRPr="00343DB3">
              <w:rPr>
                <w:rFonts w:asciiTheme="minorHAnsi" w:eastAsia="Times New Roman" w:hAnsiTheme="minorHAnsi" w:cstheme="minorHAnsi"/>
                <w:b/>
                <w:bCs/>
                <w:color w:val="FFFFFF"/>
                <w:sz w:val="24"/>
                <w:szCs w:val="24"/>
                <w:lang w:val="en-US" w:eastAsia="it-IT"/>
              </w:rPr>
              <w:t>NOTES</w:t>
            </w:r>
            <w:r w:rsidR="00EA5A04" w:rsidRPr="00343DB3">
              <w:rPr>
                <w:rFonts w:asciiTheme="minorHAnsi" w:eastAsia="Times New Roman" w:hAnsiTheme="minorHAnsi" w:cstheme="minorHAnsi"/>
                <w:b/>
                <w:bCs/>
                <w:color w:val="FFFFFF"/>
                <w:sz w:val="24"/>
                <w:szCs w:val="24"/>
                <w:vertAlign w:val="superscript"/>
                <w:lang w:eastAsia="it-IT"/>
              </w:rPr>
              <w:t>4</w:t>
            </w:r>
          </w:p>
        </w:tc>
      </w:tr>
      <w:tr w:rsidR="001B2942" w:rsidRPr="00343DB3" w14:paraId="41B41B71" w14:textId="77777777" w:rsidTr="00027D32">
        <w:trPr>
          <w:trHeight w:val="293"/>
        </w:trPr>
        <w:tc>
          <w:tcPr>
            <w:tcW w:w="1008" w:type="dxa"/>
            <w:vMerge/>
            <w:tcBorders>
              <w:left w:val="single" w:sz="4" w:space="0" w:color="A6A6A6"/>
              <w:bottom w:val="single" w:sz="4" w:space="0" w:color="A6A6A6"/>
              <w:right w:val="single" w:sz="12" w:space="0" w:color="FFFFFF"/>
            </w:tcBorders>
            <w:shd w:val="clear" w:color="000000" w:fill="1F497D"/>
          </w:tcPr>
          <w:p w14:paraId="5EC3C74A" w14:textId="06E597FE" w:rsidR="001B2942" w:rsidRPr="00343DB3" w:rsidRDefault="001B2942" w:rsidP="007A1DF6">
            <w:pPr>
              <w:spacing w:after="0" w:line="240" w:lineRule="auto"/>
              <w:ind w:left="0" w:firstLine="0"/>
              <w:jc w:val="center"/>
              <w:rPr>
                <w:rFonts w:asciiTheme="minorHAnsi" w:eastAsia="Times New Roman" w:hAnsiTheme="minorHAnsi" w:cstheme="minorHAnsi"/>
                <w:i/>
                <w:iCs/>
                <w:color w:val="FFFFFF"/>
                <w:sz w:val="24"/>
                <w:szCs w:val="24"/>
                <w:lang w:val="en-US" w:eastAsia="it-IT"/>
              </w:rPr>
            </w:pPr>
          </w:p>
        </w:tc>
        <w:tc>
          <w:tcPr>
            <w:tcW w:w="1875" w:type="dxa"/>
            <w:vMerge/>
            <w:tcBorders>
              <w:left w:val="single" w:sz="12" w:space="0" w:color="FFFFFF"/>
              <w:bottom w:val="single" w:sz="4" w:space="0" w:color="A6A6A6"/>
              <w:right w:val="single" w:sz="12" w:space="0" w:color="FFFFFF"/>
            </w:tcBorders>
            <w:shd w:val="clear" w:color="000000" w:fill="1F497D"/>
            <w:vAlign w:val="center"/>
            <w:hideMark/>
          </w:tcPr>
          <w:p w14:paraId="05FDFCB6" w14:textId="37A634AE" w:rsidR="001B2942" w:rsidRPr="00343DB3" w:rsidRDefault="001B2942" w:rsidP="007A1DF6">
            <w:pPr>
              <w:spacing w:after="0" w:line="240" w:lineRule="auto"/>
              <w:ind w:left="0" w:firstLine="0"/>
              <w:jc w:val="center"/>
              <w:rPr>
                <w:rFonts w:asciiTheme="minorHAnsi" w:eastAsia="Times New Roman" w:hAnsiTheme="minorHAnsi" w:cstheme="minorHAnsi"/>
                <w:i/>
                <w:iCs/>
                <w:color w:val="FFFFFF"/>
                <w:sz w:val="24"/>
                <w:szCs w:val="24"/>
                <w:lang w:val="en-US" w:eastAsia="it-IT"/>
              </w:rPr>
            </w:pPr>
          </w:p>
        </w:tc>
        <w:tc>
          <w:tcPr>
            <w:tcW w:w="2105" w:type="dxa"/>
            <w:vMerge/>
            <w:tcBorders>
              <w:left w:val="single" w:sz="12" w:space="0" w:color="FFFFFF"/>
              <w:bottom w:val="single" w:sz="4" w:space="0" w:color="A6A6A6"/>
              <w:right w:val="single" w:sz="12" w:space="0" w:color="FFFFFF"/>
            </w:tcBorders>
            <w:shd w:val="clear" w:color="000000" w:fill="1F497D"/>
            <w:vAlign w:val="center"/>
            <w:hideMark/>
          </w:tcPr>
          <w:p w14:paraId="4544C354" w14:textId="785BAFA9" w:rsidR="001B2942" w:rsidRPr="00343DB3" w:rsidRDefault="001B2942" w:rsidP="007A1DF6">
            <w:pPr>
              <w:spacing w:after="0" w:line="240" w:lineRule="auto"/>
              <w:ind w:left="0" w:firstLine="0"/>
              <w:jc w:val="center"/>
              <w:rPr>
                <w:rFonts w:asciiTheme="minorHAnsi" w:eastAsia="Times New Roman" w:hAnsiTheme="minorHAnsi" w:cstheme="minorHAnsi"/>
                <w:i/>
                <w:iCs/>
                <w:color w:val="FFFFFF"/>
                <w:sz w:val="24"/>
                <w:szCs w:val="24"/>
                <w:lang w:val="en-US" w:eastAsia="it-IT"/>
              </w:rPr>
            </w:pPr>
          </w:p>
        </w:tc>
        <w:tc>
          <w:tcPr>
            <w:tcW w:w="1322" w:type="dxa"/>
            <w:vMerge/>
            <w:tcBorders>
              <w:left w:val="single" w:sz="12" w:space="0" w:color="FFFFFF"/>
              <w:bottom w:val="single" w:sz="4" w:space="0" w:color="A6A6A6"/>
              <w:right w:val="single" w:sz="12" w:space="0" w:color="FFFFFF"/>
            </w:tcBorders>
            <w:shd w:val="clear" w:color="000000" w:fill="1F497D"/>
            <w:vAlign w:val="center"/>
            <w:hideMark/>
          </w:tcPr>
          <w:p w14:paraId="7A065331" w14:textId="0B1F6732" w:rsidR="001B2942" w:rsidRPr="00343DB3" w:rsidRDefault="001B2942" w:rsidP="007A1DF6">
            <w:pPr>
              <w:spacing w:after="0" w:line="240" w:lineRule="auto"/>
              <w:ind w:left="0" w:firstLine="0"/>
              <w:jc w:val="center"/>
              <w:rPr>
                <w:rFonts w:asciiTheme="minorHAnsi" w:eastAsia="Times New Roman" w:hAnsiTheme="minorHAnsi" w:cstheme="minorHAnsi"/>
                <w:i/>
                <w:iCs/>
                <w:color w:val="FFFFFF"/>
                <w:sz w:val="24"/>
                <w:szCs w:val="24"/>
                <w:lang w:val="en-US" w:eastAsia="it-IT"/>
              </w:rPr>
            </w:pPr>
          </w:p>
        </w:tc>
        <w:tc>
          <w:tcPr>
            <w:tcW w:w="1496" w:type="dxa"/>
            <w:vMerge/>
            <w:tcBorders>
              <w:top w:val="single" w:sz="12" w:space="0" w:color="FFFFFF"/>
              <w:left w:val="single" w:sz="12" w:space="0" w:color="FFFFFF"/>
              <w:bottom w:val="single" w:sz="4" w:space="0" w:color="A6A6A6"/>
              <w:right w:val="single" w:sz="12" w:space="0" w:color="FFFFFF"/>
            </w:tcBorders>
            <w:vAlign w:val="center"/>
            <w:hideMark/>
          </w:tcPr>
          <w:p w14:paraId="5FB26B4C" w14:textId="77777777" w:rsidR="001B2942" w:rsidRPr="00343DB3" w:rsidRDefault="001B2942" w:rsidP="007A1DF6">
            <w:pPr>
              <w:spacing w:after="0" w:line="240" w:lineRule="auto"/>
              <w:ind w:left="0" w:firstLine="0"/>
              <w:jc w:val="left"/>
              <w:rPr>
                <w:rFonts w:asciiTheme="minorHAnsi" w:eastAsia="Times New Roman" w:hAnsiTheme="minorHAnsi" w:cstheme="minorHAnsi"/>
                <w:b/>
                <w:bCs/>
                <w:color w:val="FFFFFF"/>
                <w:sz w:val="24"/>
                <w:szCs w:val="24"/>
                <w:lang w:val="en-US" w:eastAsia="it-IT"/>
              </w:rPr>
            </w:pPr>
          </w:p>
        </w:tc>
        <w:tc>
          <w:tcPr>
            <w:tcW w:w="971" w:type="dxa"/>
            <w:vMerge/>
            <w:tcBorders>
              <w:top w:val="single" w:sz="12" w:space="0" w:color="FFFFFF"/>
              <w:left w:val="single" w:sz="12" w:space="0" w:color="FFFFFF"/>
              <w:bottom w:val="single" w:sz="4" w:space="0" w:color="A6A6A6"/>
              <w:right w:val="single" w:sz="12" w:space="0" w:color="FFFFFF"/>
            </w:tcBorders>
            <w:vAlign w:val="center"/>
            <w:hideMark/>
          </w:tcPr>
          <w:p w14:paraId="5ACB1D0C" w14:textId="77777777" w:rsidR="001B2942" w:rsidRPr="00343DB3" w:rsidRDefault="001B2942" w:rsidP="007A1DF6">
            <w:pPr>
              <w:spacing w:after="0" w:line="240" w:lineRule="auto"/>
              <w:ind w:left="0" w:firstLine="0"/>
              <w:jc w:val="left"/>
              <w:rPr>
                <w:rFonts w:asciiTheme="minorHAnsi" w:eastAsia="Times New Roman" w:hAnsiTheme="minorHAnsi" w:cstheme="minorHAnsi"/>
                <w:b/>
                <w:bCs/>
                <w:color w:val="FFFFFF"/>
                <w:sz w:val="24"/>
                <w:szCs w:val="24"/>
                <w:lang w:val="en-US" w:eastAsia="it-IT"/>
              </w:rPr>
            </w:pPr>
          </w:p>
        </w:tc>
      </w:tr>
      <w:tr w:rsidR="001B2942" w:rsidRPr="00343DB3" w14:paraId="6F571D45"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7E4F194A" w14:textId="77777777"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1</w:t>
            </w: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7F8889" w14:textId="4A016487"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210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5E6739" w14:textId="5D7942A9"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r w:rsidR="006A5A22" w:rsidRPr="00343DB3">
              <w:rPr>
                <w:rFonts w:asciiTheme="minorHAnsi" w:eastAsia="Times New Roman" w:hAnsiTheme="minorHAnsi" w:cstheme="minorHAnsi"/>
                <w:i/>
                <w:iCs/>
                <w:sz w:val="24"/>
                <w:szCs w:val="24"/>
                <w:lang w:val="en-US" w:eastAsia="it-IT"/>
              </w:rPr>
              <w:t xml:space="preserve"> </w:t>
            </w:r>
            <w:r w:rsidR="00775A90" w:rsidRPr="00343DB3">
              <w:rPr>
                <w:rFonts w:asciiTheme="minorHAnsi" w:eastAsia="Times New Roman" w:hAnsiTheme="minorHAnsi" w:cstheme="minorHAnsi"/>
                <w:i/>
                <w:iCs/>
                <w:sz w:val="24"/>
                <w:szCs w:val="24"/>
                <w:lang w:val="en-US" w:eastAsia="it-IT"/>
              </w:rPr>
              <w:t xml:space="preserve"> to …</w:t>
            </w: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AADF21" w14:textId="77777777"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53EE4B4" w14:textId="77777777"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D8C700" w14:textId="77777777" w:rsidR="001B2942" w:rsidRPr="00343DB3" w:rsidRDefault="001B2942" w:rsidP="00896BCD">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r>
      <w:tr w:rsidR="00775A90" w:rsidRPr="00343DB3" w14:paraId="42CA5158"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7C0ACAD6"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2</w:t>
            </w: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BC52744" w14:textId="684B42A2"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2105" w:type="dxa"/>
            <w:tcBorders>
              <w:top w:val="single" w:sz="4" w:space="0" w:color="A6A6A6"/>
              <w:left w:val="single" w:sz="4" w:space="0" w:color="A6A6A6"/>
              <w:bottom w:val="single" w:sz="4" w:space="0" w:color="A6A6A6"/>
              <w:right w:val="single" w:sz="4" w:space="0" w:color="A6A6A6"/>
            </w:tcBorders>
            <w:shd w:val="clear" w:color="auto" w:fill="auto"/>
            <w:hideMark/>
          </w:tcPr>
          <w:p w14:paraId="4BB4A936" w14:textId="20A8230E"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  to …</w:t>
            </w: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CC6D3B"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8770DC"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018EA6"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r>
      <w:tr w:rsidR="00775A90" w:rsidRPr="00343DB3" w14:paraId="47E1B8FB"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669F6B0B"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3</w:t>
            </w: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01B791" w14:textId="5E169D5D"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2105" w:type="dxa"/>
            <w:tcBorders>
              <w:top w:val="single" w:sz="4" w:space="0" w:color="A6A6A6"/>
              <w:left w:val="single" w:sz="4" w:space="0" w:color="A6A6A6"/>
              <w:bottom w:val="single" w:sz="4" w:space="0" w:color="A6A6A6"/>
              <w:right w:val="single" w:sz="4" w:space="0" w:color="A6A6A6"/>
            </w:tcBorders>
            <w:shd w:val="clear" w:color="auto" w:fill="auto"/>
            <w:hideMark/>
          </w:tcPr>
          <w:p w14:paraId="6337EE54" w14:textId="08E0AC3B"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  to …</w:t>
            </w: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BEFA35"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91C077"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91366C" w14:textId="77777777" w:rsidR="00775A90" w:rsidRPr="00343DB3" w:rsidRDefault="00775A90" w:rsidP="00775A90">
            <w:pPr>
              <w:spacing w:after="0" w:line="240" w:lineRule="auto"/>
              <w:ind w:left="0" w:firstLine="0"/>
              <w:jc w:val="center"/>
              <w:rPr>
                <w:rFonts w:asciiTheme="minorHAnsi" w:eastAsia="Times New Roman" w:hAnsiTheme="minorHAnsi" w:cstheme="minorHAnsi"/>
                <w:i/>
                <w:iCs/>
                <w:sz w:val="24"/>
                <w:szCs w:val="24"/>
                <w:lang w:val="en-US" w:eastAsia="it-IT"/>
              </w:rPr>
            </w:pPr>
            <w:r w:rsidRPr="00343DB3">
              <w:rPr>
                <w:rFonts w:asciiTheme="minorHAnsi" w:eastAsia="Times New Roman" w:hAnsiTheme="minorHAnsi" w:cstheme="minorHAnsi"/>
                <w:i/>
                <w:iCs/>
                <w:sz w:val="24"/>
                <w:szCs w:val="24"/>
                <w:lang w:val="en-US" w:eastAsia="it-IT"/>
              </w:rPr>
              <w:t>…</w:t>
            </w:r>
          </w:p>
        </w:tc>
      </w:tr>
      <w:tr w:rsidR="00027D32" w:rsidRPr="00343DB3" w14:paraId="097DF288"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5D1451A1"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8C82D3"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7C83C3B9"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F87FC6"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4ABA9B"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E58076"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r>
      <w:tr w:rsidR="00027D32" w:rsidRPr="00343DB3" w14:paraId="5DF66123"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67D2D05D"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9078A6"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4A712B41"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954A3B"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4DAFAB"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359253D"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r>
      <w:tr w:rsidR="00027D32" w:rsidRPr="00343DB3" w14:paraId="7D411E81"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02F57DE9"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EC0E8A"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60F69522"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C41164"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DC1393"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E7DE1E"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r>
      <w:tr w:rsidR="00027D32" w:rsidRPr="00343DB3" w14:paraId="596D2078" w14:textId="77777777" w:rsidTr="00027D32">
        <w:trPr>
          <w:trHeight w:val="241"/>
        </w:trPr>
        <w:tc>
          <w:tcPr>
            <w:tcW w:w="1008" w:type="dxa"/>
            <w:tcBorders>
              <w:top w:val="single" w:sz="4" w:space="0" w:color="A6A6A6"/>
              <w:left w:val="single" w:sz="4" w:space="0" w:color="A6A6A6"/>
              <w:bottom w:val="single" w:sz="4" w:space="0" w:color="A6A6A6"/>
              <w:right w:val="single" w:sz="4" w:space="0" w:color="A6A6A6"/>
            </w:tcBorders>
            <w:vAlign w:val="center"/>
          </w:tcPr>
          <w:p w14:paraId="660078ED"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2C0CF1"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23F94229"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3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6BD2BF"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149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80B78A"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c>
          <w:tcPr>
            <w:tcW w:w="9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80DEDEB" w14:textId="77777777" w:rsidR="00027D32" w:rsidRPr="00343DB3" w:rsidRDefault="00027D32" w:rsidP="00775A90">
            <w:pPr>
              <w:spacing w:after="0" w:line="240" w:lineRule="auto"/>
              <w:ind w:left="0" w:firstLine="0"/>
              <w:jc w:val="center"/>
              <w:rPr>
                <w:rFonts w:asciiTheme="minorHAnsi" w:eastAsia="Times New Roman" w:hAnsiTheme="minorHAnsi" w:cstheme="minorHAnsi"/>
                <w:i/>
                <w:iCs/>
                <w:sz w:val="24"/>
                <w:szCs w:val="24"/>
                <w:lang w:val="en-US" w:eastAsia="it-IT"/>
              </w:rPr>
            </w:pPr>
          </w:p>
        </w:tc>
      </w:tr>
    </w:tbl>
    <w:bookmarkEnd w:id="12"/>
    <w:p w14:paraId="20CFA920" w14:textId="2043A7CE" w:rsidR="00330DAA" w:rsidRPr="00343DB3" w:rsidRDefault="00010F49" w:rsidP="00173B85">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 xml:space="preserve">1: </w:t>
      </w:r>
      <w:r w:rsidR="00173B85" w:rsidRPr="00343DB3">
        <w:rPr>
          <w:rFonts w:asciiTheme="minorHAnsi" w:eastAsia="Calibri" w:hAnsiTheme="minorHAnsi" w:cstheme="minorHAnsi"/>
          <w:i/>
          <w:color w:val="auto"/>
          <w:sz w:val="24"/>
          <w:szCs w:val="24"/>
          <w:lang w:val="en-US" w:eastAsia="en-US"/>
        </w:rPr>
        <w:t>Please indicate the</w:t>
      </w:r>
      <w:r w:rsidR="005F23A4" w:rsidRPr="00343DB3">
        <w:rPr>
          <w:rFonts w:asciiTheme="minorHAnsi" w:eastAsia="Calibri" w:hAnsiTheme="minorHAnsi" w:cstheme="minorHAnsi"/>
          <w:i/>
          <w:color w:val="auto"/>
          <w:sz w:val="24"/>
          <w:szCs w:val="24"/>
          <w:lang w:val="en-US" w:eastAsia="en-US"/>
        </w:rPr>
        <w:t xml:space="preserve"> </w:t>
      </w:r>
      <w:r w:rsidR="00113951" w:rsidRPr="00343DB3">
        <w:rPr>
          <w:rFonts w:asciiTheme="minorHAnsi" w:eastAsia="Calibri" w:hAnsiTheme="minorHAnsi" w:cstheme="minorHAnsi"/>
          <w:i/>
          <w:color w:val="auto"/>
          <w:sz w:val="24"/>
          <w:szCs w:val="24"/>
          <w:lang w:val="en-US" w:eastAsia="en-US"/>
        </w:rPr>
        <w:t>name(s) of the p</w:t>
      </w:r>
      <w:r w:rsidR="005F23A4" w:rsidRPr="00343DB3">
        <w:rPr>
          <w:rFonts w:asciiTheme="minorHAnsi" w:eastAsia="Calibri" w:hAnsiTheme="minorHAnsi" w:cstheme="minorHAnsi"/>
          <w:i/>
          <w:color w:val="auto"/>
          <w:sz w:val="24"/>
          <w:szCs w:val="24"/>
          <w:lang w:val="en-US" w:eastAsia="en-US"/>
        </w:rPr>
        <w:t>oint</w:t>
      </w:r>
      <w:r w:rsidR="00113951" w:rsidRPr="00343DB3">
        <w:rPr>
          <w:rFonts w:asciiTheme="minorHAnsi" w:eastAsia="Calibri" w:hAnsiTheme="minorHAnsi" w:cstheme="minorHAnsi"/>
          <w:i/>
          <w:color w:val="auto"/>
          <w:sz w:val="24"/>
          <w:szCs w:val="24"/>
          <w:lang w:val="en-US" w:eastAsia="en-US"/>
        </w:rPr>
        <w:t>(s)</w:t>
      </w:r>
      <w:r w:rsidR="003271CE" w:rsidRPr="00343DB3">
        <w:rPr>
          <w:rFonts w:asciiTheme="minorHAnsi" w:eastAsia="Calibri" w:hAnsiTheme="minorHAnsi" w:cstheme="minorHAnsi"/>
          <w:i/>
          <w:color w:val="auto"/>
          <w:sz w:val="24"/>
          <w:szCs w:val="24"/>
          <w:lang w:val="en-US" w:eastAsia="en-US"/>
        </w:rPr>
        <w:t xml:space="preserve"> (existing or new)</w:t>
      </w:r>
      <w:r w:rsidR="005F23A4" w:rsidRPr="00343DB3">
        <w:rPr>
          <w:rFonts w:asciiTheme="minorHAnsi" w:eastAsia="Calibri" w:hAnsiTheme="minorHAnsi" w:cstheme="minorHAnsi"/>
          <w:i/>
          <w:color w:val="auto"/>
          <w:sz w:val="24"/>
          <w:szCs w:val="24"/>
          <w:lang w:val="en-US" w:eastAsia="en-US"/>
        </w:rPr>
        <w:t xml:space="preserve"> and the</w:t>
      </w:r>
      <w:r w:rsidR="00173B85" w:rsidRPr="00343DB3">
        <w:rPr>
          <w:rFonts w:asciiTheme="minorHAnsi" w:eastAsia="Calibri" w:hAnsiTheme="minorHAnsi" w:cstheme="minorHAnsi"/>
          <w:i/>
          <w:color w:val="auto"/>
          <w:sz w:val="24"/>
          <w:szCs w:val="24"/>
          <w:lang w:val="en-US" w:eastAsia="en-US"/>
        </w:rPr>
        <w:t xml:space="preserve"> type of </w:t>
      </w:r>
      <w:r w:rsidR="00456018" w:rsidRPr="00343DB3">
        <w:rPr>
          <w:rFonts w:asciiTheme="minorHAnsi" w:eastAsia="Calibri" w:hAnsiTheme="minorHAnsi" w:cstheme="minorHAnsi"/>
          <w:i/>
          <w:color w:val="auto"/>
          <w:sz w:val="24"/>
          <w:szCs w:val="24"/>
          <w:lang w:val="en-US" w:eastAsia="en-US"/>
        </w:rPr>
        <w:t xml:space="preserve">firm </w:t>
      </w:r>
      <w:r w:rsidR="00173B85" w:rsidRPr="00343DB3">
        <w:rPr>
          <w:rFonts w:asciiTheme="minorHAnsi" w:eastAsia="Calibri" w:hAnsiTheme="minorHAnsi" w:cstheme="minorHAnsi"/>
          <w:i/>
          <w:color w:val="auto"/>
          <w:sz w:val="24"/>
          <w:szCs w:val="24"/>
          <w:lang w:val="en-US" w:eastAsia="en-US"/>
        </w:rPr>
        <w:t>capacity, entry or exit</w:t>
      </w:r>
      <w:r w:rsidR="003271CE" w:rsidRPr="00343DB3">
        <w:rPr>
          <w:rFonts w:asciiTheme="minorHAnsi" w:eastAsia="Calibri" w:hAnsiTheme="minorHAnsi" w:cstheme="minorHAnsi"/>
          <w:i/>
          <w:color w:val="auto"/>
          <w:sz w:val="24"/>
          <w:szCs w:val="24"/>
          <w:lang w:val="en-US" w:eastAsia="en-US"/>
        </w:rPr>
        <w:t>. In case of a new point please indicate the location</w:t>
      </w:r>
      <w:r w:rsidR="009B3537" w:rsidRPr="00343DB3">
        <w:rPr>
          <w:rFonts w:asciiTheme="minorHAnsi" w:eastAsia="Calibri" w:hAnsiTheme="minorHAnsi" w:cstheme="minorHAnsi"/>
          <w:i/>
          <w:color w:val="auto"/>
          <w:sz w:val="24"/>
          <w:szCs w:val="24"/>
          <w:lang w:val="en-US" w:eastAsia="en-US"/>
        </w:rPr>
        <w:t xml:space="preserve"> and if possible other relevant information.</w:t>
      </w:r>
    </w:p>
    <w:p w14:paraId="56879D25" w14:textId="5F2C3B8D" w:rsidR="00E1320E" w:rsidRPr="00343DB3" w:rsidRDefault="00E1320E" w:rsidP="00173B85">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2: Please indicate</w:t>
      </w:r>
      <w:r w:rsidR="00B526E9" w:rsidRPr="00343DB3">
        <w:rPr>
          <w:rFonts w:asciiTheme="minorHAnsi" w:eastAsia="Calibri" w:hAnsiTheme="minorHAnsi" w:cstheme="minorHAnsi"/>
          <w:i/>
          <w:color w:val="auto"/>
          <w:sz w:val="24"/>
          <w:szCs w:val="24"/>
          <w:lang w:val="en-US" w:eastAsia="en-US"/>
        </w:rPr>
        <w:t xml:space="preserve"> the </w:t>
      </w:r>
      <w:r w:rsidR="000B1E5B" w:rsidRPr="00343DB3">
        <w:rPr>
          <w:rFonts w:asciiTheme="minorHAnsi" w:eastAsia="Calibri" w:hAnsiTheme="minorHAnsi" w:cstheme="minorHAnsi"/>
          <w:i/>
          <w:color w:val="auto"/>
          <w:sz w:val="24"/>
          <w:szCs w:val="24"/>
          <w:lang w:val="en-US" w:eastAsia="en-US"/>
        </w:rPr>
        <w:t xml:space="preserve">start and end period </w:t>
      </w:r>
      <w:r w:rsidR="00282F47" w:rsidRPr="00343DB3">
        <w:rPr>
          <w:rFonts w:asciiTheme="minorHAnsi" w:eastAsia="Calibri" w:hAnsiTheme="minorHAnsi" w:cstheme="minorHAnsi"/>
          <w:i/>
          <w:color w:val="auto"/>
          <w:sz w:val="24"/>
          <w:szCs w:val="24"/>
          <w:lang w:val="en-US" w:eastAsia="en-US"/>
        </w:rPr>
        <w:t>o</w:t>
      </w:r>
      <w:r w:rsidR="000B1E5B" w:rsidRPr="00343DB3">
        <w:rPr>
          <w:rFonts w:asciiTheme="minorHAnsi" w:eastAsia="Calibri" w:hAnsiTheme="minorHAnsi" w:cstheme="minorHAnsi"/>
          <w:i/>
          <w:color w:val="auto"/>
          <w:sz w:val="24"/>
          <w:szCs w:val="24"/>
          <w:lang w:val="en-US" w:eastAsia="en-US"/>
        </w:rPr>
        <w:t xml:space="preserve">f booking by inserting the </w:t>
      </w:r>
      <w:r w:rsidR="00282F47" w:rsidRPr="00343DB3">
        <w:rPr>
          <w:rFonts w:asciiTheme="minorHAnsi" w:eastAsia="Calibri" w:hAnsiTheme="minorHAnsi" w:cstheme="minorHAnsi"/>
          <w:i/>
          <w:color w:val="auto"/>
          <w:sz w:val="24"/>
          <w:szCs w:val="24"/>
          <w:lang w:val="en-US" w:eastAsia="en-US"/>
        </w:rPr>
        <w:t xml:space="preserve">respective </w:t>
      </w:r>
      <w:r w:rsidR="00000C76" w:rsidRPr="00343DB3">
        <w:rPr>
          <w:rFonts w:asciiTheme="minorHAnsi" w:eastAsia="Calibri" w:hAnsiTheme="minorHAnsi" w:cstheme="minorHAnsi"/>
          <w:i/>
          <w:color w:val="auto"/>
          <w:sz w:val="24"/>
          <w:szCs w:val="24"/>
          <w:lang w:val="en-US" w:eastAsia="en-US"/>
        </w:rPr>
        <w:t xml:space="preserve">Gas Year </w:t>
      </w:r>
    </w:p>
    <w:p w14:paraId="48922E6C" w14:textId="2214FACD" w:rsidR="00DB19AB" w:rsidRPr="00343DB3" w:rsidRDefault="00DB19AB" w:rsidP="00DB19AB">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lastRenderedPageBreak/>
        <w:t>3: Elaboration of conditions (if any):</w:t>
      </w:r>
    </w:p>
    <w:p w14:paraId="20D8A677" w14:textId="4C0D3738" w:rsidR="006E0954" w:rsidRPr="00343DB3" w:rsidRDefault="006E0954" w:rsidP="006E0954">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w:t>
      </w:r>
    </w:p>
    <w:p w14:paraId="59A6D8C7" w14:textId="3276E937" w:rsidR="00DB19AB" w:rsidRPr="00343DB3" w:rsidRDefault="00DB19AB" w:rsidP="00DB19AB">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p>
    <w:p w14:paraId="70D733CA" w14:textId="3C400BE1" w:rsidR="00DB19AB" w:rsidRPr="00343DB3" w:rsidRDefault="00DB19AB" w:rsidP="00DB19AB">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4: Elaboration of notes (if any)</w:t>
      </w:r>
      <w:r w:rsidR="006170E7" w:rsidRPr="00343DB3">
        <w:rPr>
          <w:rFonts w:asciiTheme="minorHAnsi" w:eastAsia="Calibri" w:hAnsiTheme="minorHAnsi" w:cstheme="minorHAnsi"/>
          <w:i/>
          <w:color w:val="auto"/>
          <w:sz w:val="24"/>
          <w:szCs w:val="24"/>
          <w:lang w:val="en-US" w:eastAsia="en-US"/>
        </w:rPr>
        <w:t xml:space="preserve">, including the upgrade the LNG Terminal </w:t>
      </w:r>
      <w:r w:rsidR="00FF43A9" w:rsidRPr="00343DB3">
        <w:rPr>
          <w:rFonts w:asciiTheme="minorHAnsi" w:eastAsia="Calibri" w:hAnsiTheme="minorHAnsi" w:cstheme="minorHAnsi"/>
          <w:i/>
          <w:color w:val="auto"/>
          <w:sz w:val="24"/>
          <w:szCs w:val="24"/>
          <w:lang w:val="en-US" w:eastAsia="en-US"/>
        </w:rPr>
        <w:t xml:space="preserve">(LNG </w:t>
      </w:r>
      <w:r w:rsidR="008B2B9A" w:rsidRPr="00343DB3">
        <w:rPr>
          <w:rFonts w:asciiTheme="minorHAnsi" w:eastAsia="Calibri" w:hAnsiTheme="minorHAnsi" w:cstheme="minorHAnsi"/>
          <w:i/>
          <w:color w:val="auto"/>
          <w:sz w:val="24"/>
          <w:szCs w:val="24"/>
          <w:lang w:val="en-US" w:eastAsia="en-US"/>
        </w:rPr>
        <w:t xml:space="preserve">Temporary </w:t>
      </w:r>
      <w:r w:rsidR="00FF43A9" w:rsidRPr="00343DB3">
        <w:rPr>
          <w:rFonts w:asciiTheme="minorHAnsi" w:eastAsia="Calibri" w:hAnsiTheme="minorHAnsi" w:cstheme="minorHAnsi"/>
          <w:i/>
          <w:color w:val="auto"/>
          <w:sz w:val="24"/>
          <w:szCs w:val="24"/>
          <w:lang w:val="en-US" w:eastAsia="en-US"/>
        </w:rPr>
        <w:t>Storage, Unloading</w:t>
      </w:r>
      <w:r w:rsidR="00867B1F" w:rsidRPr="00343DB3">
        <w:rPr>
          <w:rFonts w:asciiTheme="minorHAnsi" w:eastAsia="Calibri" w:hAnsiTheme="minorHAnsi" w:cstheme="minorHAnsi"/>
          <w:i/>
          <w:color w:val="auto"/>
          <w:sz w:val="24"/>
          <w:szCs w:val="24"/>
          <w:lang w:val="en-US" w:eastAsia="en-US"/>
        </w:rPr>
        <w:t xml:space="preserve">, </w:t>
      </w:r>
      <w:r w:rsidR="00AC161E" w:rsidRPr="00343DB3">
        <w:rPr>
          <w:rFonts w:asciiTheme="minorHAnsi" w:eastAsia="Calibri" w:hAnsiTheme="minorHAnsi" w:cstheme="minorHAnsi"/>
          <w:i/>
          <w:color w:val="auto"/>
          <w:sz w:val="24"/>
          <w:szCs w:val="24"/>
          <w:lang w:val="en-US" w:eastAsia="en-US"/>
        </w:rPr>
        <w:t xml:space="preserve">Truck Loading </w:t>
      </w:r>
      <w:r w:rsidR="00867B1F" w:rsidRPr="00343DB3">
        <w:rPr>
          <w:rFonts w:asciiTheme="minorHAnsi" w:eastAsia="Calibri" w:hAnsiTheme="minorHAnsi" w:cstheme="minorHAnsi"/>
          <w:i/>
          <w:color w:val="auto"/>
          <w:sz w:val="24"/>
          <w:szCs w:val="24"/>
          <w:lang w:val="en-US" w:eastAsia="en-US"/>
        </w:rPr>
        <w:t>Capacity, etc.)</w:t>
      </w:r>
      <w:r w:rsidRPr="00343DB3">
        <w:rPr>
          <w:rFonts w:asciiTheme="minorHAnsi" w:eastAsia="Calibri" w:hAnsiTheme="minorHAnsi" w:cstheme="minorHAnsi"/>
          <w:i/>
          <w:color w:val="auto"/>
          <w:sz w:val="24"/>
          <w:szCs w:val="24"/>
          <w:lang w:val="en-US" w:eastAsia="en-US"/>
        </w:rPr>
        <w:t>:</w:t>
      </w:r>
    </w:p>
    <w:p w14:paraId="30EF7613" w14:textId="030B4B68" w:rsidR="006E0954" w:rsidRPr="00343DB3" w:rsidRDefault="006E0954" w:rsidP="006E0954">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w:t>
      </w:r>
      <w:r w:rsidR="005D6152" w:rsidRPr="00343DB3">
        <w:rPr>
          <w:rFonts w:asciiTheme="minorHAnsi" w:eastAsia="Calibri" w:hAnsiTheme="minorHAnsi" w:cstheme="minorHAnsi"/>
          <w:i/>
          <w:color w:val="auto"/>
          <w:sz w:val="24"/>
          <w:szCs w:val="24"/>
          <w:lang w:val="en-US" w:eastAsia="en-US"/>
        </w:rPr>
        <w:t>……..</w:t>
      </w:r>
      <w:r w:rsidRPr="00343DB3">
        <w:rPr>
          <w:rFonts w:asciiTheme="minorHAnsi" w:eastAsia="Calibri" w:hAnsiTheme="minorHAnsi" w:cstheme="minorHAnsi"/>
          <w:i/>
          <w:color w:val="auto"/>
          <w:sz w:val="24"/>
          <w:szCs w:val="24"/>
          <w:lang w:val="en-US" w:eastAsia="en-US"/>
        </w:rPr>
        <w:t>……….</w:t>
      </w:r>
    </w:p>
    <w:p w14:paraId="017F3C53" w14:textId="45C5417D" w:rsidR="006E0954" w:rsidRPr="00343DB3" w:rsidRDefault="006E0954" w:rsidP="006E0954">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w:t>
      </w:r>
      <w:r w:rsidR="005D6152" w:rsidRPr="00343DB3">
        <w:rPr>
          <w:rFonts w:asciiTheme="minorHAnsi" w:eastAsia="Calibri" w:hAnsiTheme="minorHAnsi" w:cstheme="minorHAnsi"/>
          <w:i/>
          <w:color w:val="auto"/>
          <w:sz w:val="24"/>
          <w:szCs w:val="24"/>
          <w:lang w:val="en-US" w:eastAsia="en-US"/>
        </w:rPr>
        <w:t>……..</w:t>
      </w:r>
      <w:r w:rsidRPr="00343DB3">
        <w:rPr>
          <w:rFonts w:asciiTheme="minorHAnsi" w:eastAsia="Calibri" w:hAnsiTheme="minorHAnsi" w:cstheme="minorHAnsi"/>
          <w:i/>
          <w:color w:val="auto"/>
          <w:sz w:val="24"/>
          <w:szCs w:val="24"/>
          <w:lang w:val="en-US" w:eastAsia="en-US"/>
        </w:rPr>
        <w:t>…….</w:t>
      </w:r>
    </w:p>
    <w:p w14:paraId="0E37CA56" w14:textId="2A658B30" w:rsidR="006E0954" w:rsidRPr="00343DB3" w:rsidRDefault="006E0954" w:rsidP="006E0954">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w:t>
      </w:r>
      <w:r w:rsidR="005D6152" w:rsidRPr="00343DB3">
        <w:rPr>
          <w:rFonts w:asciiTheme="minorHAnsi" w:eastAsia="Calibri" w:hAnsiTheme="minorHAnsi" w:cstheme="minorHAnsi"/>
          <w:i/>
          <w:color w:val="auto"/>
          <w:sz w:val="24"/>
          <w:szCs w:val="24"/>
          <w:lang w:val="en-US" w:eastAsia="en-US"/>
        </w:rPr>
        <w:t>……..</w:t>
      </w:r>
      <w:r w:rsidRPr="00343DB3">
        <w:rPr>
          <w:rFonts w:asciiTheme="minorHAnsi" w:eastAsia="Calibri" w:hAnsiTheme="minorHAnsi" w:cstheme="minorHAnsi"/>
          <w:i/>
          <w:color w:val="auto"/>
          <w:sz w:val="24"/>
          <w:szCs w:val="24"/>
          <w:lang w:val="en-US" w:eastAsia="en-US"/>
        </w:rPr>
        <w:t>…….</w:t>
      </w:r>
    </w:p>
    <w:p w14:paraId="530465C8" w14:textId="11B70C9B" w:rsidR="006E0954" w:rsidRPr="00343DB3" w:rsidRDefault="006E0954" w:rsidP="006E0954">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r w:rsidRPr="00343DB3">
        <w:rPr>
          <w:rFonts w:asciiTheme="minorHAnsi" w:eastAsia="Calibri" w:hAnsiTheme="minorHAnsi" w:cstheme="minorHAnsi"/>
          <w:i/>
          <w:color w:val="auto"/>
          <w:sz w:val="24"/>
          <w:szCs w:val="24"/>
          <w:lang w:val="en-US" w:eastAsia="en-US"/>
        </w:rPr>
        <w:t>……………………………………………………………………………………………………………………</w:t>
      </w:r>
      <w:r w:rsidR="005D6152" w:rsidRPr="00343DB3">
        <w:rPr>
          <w:rFonts w:asciiTheme="minorHAnsi" w:eastAsia="Calibri" w:hAnsiTheme="minorHAnsi" w:cstheme="minorHAnsi"/>
          <w:i/>
          <w:color w:val="auto"/>
          <w:sz w:val="24"/>
          <w:szCs w:val="24"/>
          <w:lang w:val="en-US" w:eastAsia="en-US"/>
        </w:rPr>
        <w:t>……..</w:t>
      </w:r>
      <w:r w:rsidRPr="00343DB3">
        <w:rPr>
          <w:rFonts w:asciiTheme="minorHAnsi" w:eastAsia="Calibri" w:hAnsiTheme="minorHAnsi" w:cstheme="minorHAnsi"/>
          <w:i/>
          <w:color w:val="auto"/>
          <w:sz w:val="24"/>
          <w:szCs w:val="24"/>
          <w:lang w:val="en-US" w:eastAsia="en-US"/>
        </w:rPr>
        <w:t>…………….</w:t>
      </w:r>
    </w:p>
    <w:p w14:paraId="675E0B6B" w14:textId="77777777" w:rsidR="00C03AF1" w:rsidRPr="00343DB3" w:rsidRDefault="00C03AF1" w:rsidP="00210407">
      <w:pPr>
        <w:tabs>
          <w:tab w:val="left" w:pos="9004"/>
          <w:tab w:val="left" w:pos="10113"/>
        </w:tabs>
        <w:spacing w:before="120" w:after="200" w:line="276" w:lineRule="auto"/>
        <w:ind w:left="0" w:firstLine="0"/>
        <w:contextualSpacing/>
        <w:jc w:val="left"/>
        <w:rPr>
          <w:rFonts w:asciiTheme="minorHAnsi" w:eastAsia="Calibri" w:hAnsiTheme="minorHAnsi" w:cstheme="minorHAnsi"/>
          <w:i/>
          <w:color w:val="auto"/>
          <w:sz w:val="24"/>
          <w:szCs w:val="24"/>
          <w:lang w:val="en-US" w:eastAsia="en-US"/>
        </w:rPr>
      </w:pPr>
    </w:p>
    <w:p w14:paraId="289B48A9" w14:textId="77777777" w:rsidR="00330DAA" w:rsidRPr="00343DB3" w:rsidRDefault="00330DAA" w:rsidP="008B3B1D">
      <w:pPr>
        <w:spacing w:after="160" w:line="259" w:lineRule="auto"/>
        <w:ind w:left="0" w:firstLine="0"/>
        <w:rPr>
          <w:rFonts w:asciiTheme="minorHAnsi" w:hAnsiTheme="minorHAnsi" w:cstheme="minorHAnsi"/>
          <w:sz w:val="24"/>
          <w:szCs w:val="24"/>
          <w:lang w:val="en-US"/>
        </w:rPr>
      </w:pPr>
    </w:p>
    <w:p w14:paraId="34E70354" w14:textId="77777777" w:rsidR="00865808" w:rsidRPr="00343DB3" w:rsidRDefault="00865808" w:rsidP="00865808">
      <w:pPr>
        <w:autoSpaceDE w:val="0"/>
        <w:autoSpaceDN w:val="0"/>
        <w:adjustRightInd w:val="0"/>
        <w:spacing w:after="120" w:line="276" w:lineRule="auto"/>
        <w:ind w:left="20"/>
        <w:rPr>
          <w:rFonts w:asciiTheme="minorHAnsi" w:hAnsiTheme="minorHAnsi" w:cstheme="minorHAnsi"/>
          <w:sz w:val="24"/>
          <w:szCs w:val="24"/>
          <w:lang w:val="en-US"/>
        </w:rPr>
      </w:pPr>
      <w:r w:rsidRPr="00343DB3">
        <w:rPr>
          <w:rFonts w:asciiTheme="minorHAnsi" w:hAnsiTheme="minorHAnsi" w:cstheme="minorHAnsi"/>
          <w:sz w:val="24"/>
          <w:szCs w:val="24"/>
          <w:lang w:val="en-US"/>
        </w:rPr>
        <w:t>…………………… (</w:t>
      </w:r>
      <w:r w:rsidRPr="00343DB3">
        <w:rPr>
          <w:rFonts w:asciiTheme="minorHAnsi" w:hAnsiTheme="minorHAnsi" w:cstheme="minorHAnsi"/>
          <w:i/>
          <w:iCs/>
          <w:sz w:val="24"/>
          <w:szCs w:val="24"/>
          <w:lang w:val="en-US"/>
        </w:rPr>
        <w:t>Place</w:t>
      </w:r>
      <w:r w:rsidRPr="00343DB3">
        <w:rPr>
          <w:rFonts w:asciiTheme="minorHAnsi" w:hAnsiTheme="minorHAnsi" w:cstheme="minorHAnsi"/>
          <w:sz w:val="24"/>
          <w:szCs w:val="24"/>
          <w:lang w:val="en-US"/>
        </w:rPr>
        <w:t>) ……/….… / ………… (</w:t>
      </w:r>
      <w:r w:rsidRPr="00343DB3">
        <w:rPr>
          <w:rFonts w:asciiTheme="minorHAnsi" w:hAnsiTheme="minorHAnsi" w:cstheme="minorHAnsi"/>
          <w:i/>
          <w:iCs/>
          <w:sz w:val="24"/>
          <w:szCs w:val="24"/>
          <w:lang w:val="en-US"/>
        </w:rPr>
        <w:t>Date</w:t>
      </w:r>
      <w:r w:rsidRPr="00343DB3">
        <w:rPr>
          <w:rFonts w:asciiTheme="minorHAnsi" w:hAnsiTheme="minorHAnsi" w:cstheme="minorHAnsi"/>
          <w:sz w:val="24"/>
          <w:szCs w:val="24"/>
          <w:lang w:val="en-US"/>
        </w:rPr>
        <w:t>)</w:t>
      </w:r>
    </w:p>
    <w:p w14:paraId="1D776FAE" w14:textId="77777777" w:rsidR="00865808" w:rsidRPr="00343DB3" w:rsidRDefault="00865808" w:rsidP="00865808">
      <w:pPr>
        <w:autoSpaceDE w:val="0"/>
        <w:autoSpaceDN w:val="0"/>
        <w:adjustRightInd w:val="0"/>
        <w:spacing w:after="120" w:line="276" w:lineRule="auto"/>
        <w:ind w:left="20"/>
        <w:rPr>
          <w:rFonts w:asciiTheme="minorHAnsi" w:hAnsiTheme="minorHAnsi" w:cstheme="minorHAnsi"/>
          <w:sz w:val="24"/>
          <w:szCs w:val="24"/>
          <w:lang w:val="en-US"/>
        </w:rPr>
      </w:pPr>
      <w:r w:rsidRPr="00343DB3">
        <w:rPr>
          <w:rFonts w:asciiTheme="minorHAnsi" w:hAnsiTheme="minorHAnsi" w:cstheme="minorHAnsi"/>
          <w:sz w:val="24"/>
          <w:szCs w:val="24"/>
          <w:lang w:val="en-US"/>
        </w:rPr>
        <w:t>………………………………………………..……. (</w:t>
      </w:r>
      <w:r w:rsidRPr="00343DB3">
        <w:rPr>
          <w:rFonts w:asciiTheme="minorHAnsi" w:hAnsiTheme="minorHAnsi" w:cstheme="minorHAnsi"/>
          <w:i/>
          <w:iCs/>
          <w:sz w:val="24"/>
          <w:szCs w:val="24"/>
          <w:lang w:val="en-US"/>
        </w:rPr>
        <w:t>Company name</w:t>
      </w:r>
      <w:r w:rsidRPr="00343DB3">
        <w:rPr>
          <w:rFonts w:asciiTheme="minorHAnsi" w:hAnsiTheme="minorHAnsi" w:cstheme="minorHAnsi"/>
          <w:sz w:val="24"/>
          <w:szCs w:val="24"/>
          <w:lang w:val="en-US"/>
        </w:rPr>
        <w:t>)</w:t>
      </w:r>
    </w:p>
    <w:p w14:paraId="0A04289A" w14:textId="77777777" w:rsidR="00865808" w:rsidRPr="00343DB3" w:rsidRDefault="00865808" w:rsidP="00865808">
      <w:pPr>
        <w:spacing w:after="160" w:line="259" w:lineRule="auto"/>
        <w:ind w:left="0" w:firstLine="0"/>
        <w:rPr>
          <w:rFonts w:asciiTheme="minorHAnsi" w:hAnsiTheme="minorHAnsi" w:cstheme="minorHAnsi"/>
          <w:sz w:val="24"/>
          <w:szCs w:val="24"/>
          <w:lang w:val="en-US"/>
        </w:rPr>
      </w:pPr>
      <w:r w:rsidRPr="00343DB3">
        <w:rPr>
          <w:rFonts w:asciiTheme="minorHAnsi" w:hAnsiTheme="minorHAnsi" w:cstheme="minorHAnsi"/>
          <w:sz w:val="24"/>
          <w:szCs w:val="24"/>
          <w:lang w:val="en-US"/>
        </w:rPr>
        <w:t>……………………………………………………… (</w:t>
      </w:r>
      <w:r w:rsidRPr="00343DB3">
        <w:rPr>
          <w:rFonts w:asciiTheme="minorHAnsi" w:hAnsiTheme="minorHAnsi" w:cstheme="minorHAnsi"/>
          <w:i/>
          <w:iCs/>
          <w:sz w:val="24"/>
          <w:szCs w:val="24"/>
          <w:lang w:val="en-US"/>
        </w:rPr>
        <w:t>Stamp and Signature</w:t>
      </w:r>
      <w:r w:rsidRPr="00343DB3">
        <w:rPr>
          <w:rFonts w:asciiTheme="minorHAnsi" w:hAnsiTheme="minorHAnsi" w:cstheme="minorHAnsi"/>
          <w:sz w:val="24"/>
          <w:szCs w:val="24"/>
          <w:lang w:val="en-US"/>
        </w:rPr>
        <w:t>)</w:t>
      </w:r>
    </w:p>
    <w:p w14:paraId="69DB2CC6" w14:textId="77777777" w:rsidR="00754EEE" w:rsidRPr="00343DB3" w:rsidRDefault="00754EEE" w:rsidP="008B3B1D">
      <w:pPr>
        <w:spacing w:after="160" w:line="259" w:lineRule="auto"/>
        <w:ind w:left="0" w:firstLine="0"/>
        <w:rPr>
          <w:rFonts w:asciiTheme="minorHAnsi" w:hAnsiTheme="minorHAnsi" w:cstheme="minorHAnsi"/>
          <w:sz w:val="24"/>
          <w:szCs w:val="24"/>
          <w:lang w:val="en-US"/>
        </w:rPr>
      </w:pPr>
    </w:p>
    <w:p w14:paraId="75BA679F" w14:textId="7C0F64FA" w:rsidR="00DA59F7" w:rsidRPr="00343DB3" w:rsidRDefault="00DA59F7" w:rsidP="00890D7A">
      <w:pPr>
        <w:pStyle w:val="ListParagraph"/>
        <w:numPr>
          <w:ilvl w:val="0"/>
          <w:numId w:val="29"/>
        </w:numPr>
        <w:spacing w:after="160" w:line="259"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br w:type="page"/>
      </w:r>
    </w:p>
    <w:p w14:paraId="26559035" w14:textId="57D75AE1" w:rsidR="003979AA" w:rsidRPr="00343DB3" w:rsidRDefault="003979AA" w:rsidP="00890D7A">
      <w:pPr>
        <w:pStyle w:val="Heading1"/>
        <w:numPr>
          <w:ilvl w:val="0"/>
          <w:numId w:val="0"/>
        </w:numPr>
        <w:ind w:left="360" w:hanging="360"/>
        <w:jc w:val="center"/>
        <w:rPr>
          <w:rFonts w:cstheme="minorHAnsi"/>
          <w:sz w:val="24"/>
          <w:szCs w:val="24"/>
          <w:lang w:val="en-US"/>
        </w:rPr>
      </w:pPr>
      <w:r w:rsidRPr="00343DB3">
        <w:rPr>
          <w:rFonts w:cstheme="minorHAnsi"/>
          <w:sz w:val="24"/>
          <w:szCs w:val="24"/>
          <w:lang w:val="en-US"/>
        </w:rPr>
        <w:lastRenderedPageBreak/>
        <w:t>Attachment</w:t>
      </w:r>
      <w:r w:rsidRPr="00343DB3" w:rsidDel="00D21F74">
        <w:rPr>
          <w:rFonts w:cstheme="minorHAnsi"/>
          <w:sz w:val="24"/>
          <w:szCs w:val="24"/>
          <w:lang w:val="en-US"/>
        </w:rPr>
        <w:t xml:space="preserve"> </w:t>
      </w:r>
      <w:r w:rsidRPr="00343DB3">
        <w:rPr>
          <w:rFonts w:cstheme="minorHAnsi"/>
          <w:sz w:val="24"/>
          <w:szCs w:val="24"/>
          <w:lang w:val="en-US"/>
        </w:rPr>
        <w:t xml:space="preserve">II: Processing </w:t>
      </w:r>
      <w:r w:rsidR="00330DAA" w:rsidRPr="00343DB3">
        <w:rPr>
          <w:rFonts w:cstheme="minorHAnsi"/>
          <w:sz w:val="24"/>
          <w:szCs w:val="24"/>
          <w:lang w:val="en-US"/>
        </w:rPr>
        <w:t>o</w:t>
      </w:r>
      <w:r w:rsidRPr="00343DB3">
        <w:rPr>
          <w:rFonts w:cstheme="minorHAnsi"/>
          <w:sz w:val="24"/>
          <w:szCs w:val="24"/>
          <w:lang w:val="en-US"/>
        </w:rPr>
        <w:t>f Personal Data Information</w:t>
      </w:r>
      <w:r w:rsidR="00B1057B" w:rsidRPr="00343DB3">
        <w:rPr>
          <w:rFonts w:cstheme="minorHAnsi"/>
          <w:sz w:val="24"/>
          <w:szCs w:val="24"/>
          <w:lang w:val="en-US"/>
        </w:rPr>
        <w:t xml:space="preserve"> (</w:t>
      </w:r>
      <w:r w:rsidR="0082645D" w:rsidRPr="00343DB3">
        <w:rPr>
          <w:rFonts w:cstheme="minorHAnsi"/>
          <w:sz w:val="24"/>
          <w:szCs w:val="24"/>
          <w:lang w:val="en-US"/>
        </w:rPr>
        <w:t xml:space="preserve">Privacy </w:t>
      </w:r>
      <w:r w:rsidR="005C41F5" w:rsidRPr="00343DB3">
        <w:rPr>
          <w:rFonts w:cstheme="minorHAnsi"/>
          <w:sz w:val="24"/>
          <w:szCs w:val="24"/>
          <w:lang w:val="en-US"/>
        </w:rPr>
        <w:t>Notice</w:t>
      </w:r>
      <w:r w:rsidR="00B1057B" w:rsidRPr="00343DB3">
        <w:rPr>
          <w:rFonts w:cstheme="minorHAnsi"/>
          <w:sz w:val="24"/>
          <w:szCs w:val="24"/>
          <w:lang w:val="en-US"/>
        </w:rPr>
        <w:t>)</w:t>
      </w:r>
    </w:p>
    <w:p w14:paraId="6A82DA77" w14:textId="080BE193"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Pursuant to and for the purposes of </w:t>
      </w:r>
      <w:r w:rsidR="00847867" w:rsidRPr="00343DB3">
        <w:rPr>
          <w:rFonts w:asciiTheme="minorHAnsi" w:hAnsiTheme="minorHAnsi" w:cstheme="minorHAnsi"/>
          <w:sz w:val="24"/>
          <w:szCs w:val="24"/>
          <w:lang w:val="en-US"/>
        </w:rPr>
        <w:t>a</w:t>
      </w:r>
      <w:r w:rsidRPr="00343DB3">
        <w:rPr>
          <w:rFonts w:asciiTheme="minorHAnsi" w:hAnsiTheme="minorHAnsi" w:cstheme="minorHAnsi"/>
          <w:sz w:val="24"/>
          <w:szCs w:val="24"/>
          <w:lang w:val="en-US"/>
        </w:rPr>
        <w:t>rticles 12-14 of EU Regulation 679/2016 (hereinafter "GDPR"), DESFA (hereinafter the "Company"), as Data Controller, hereby provides you with information on the processing of personal data supplied by you in connection with capacity booking process related to the transportation service</w:t>
      </w:r>
      <w:r w:rsidR="00F841AC" w:rsidRPr="00343DB3">
        <w:rPr>
          <w:rFonts w:asciiTheme="minorHAnsi" w:hAnsiTheme="minorHAnsi" w:cstheme="minorHAnsi"/>
          <w:sz w:val="24"/>
          <w:szCs w:val="24"/>
          <w:lang w:val="en-US"/>
        </w:rPr>
        <w:t>, namely identification data of legal representatives and identification data and contact details of authorized contact persons</w:t>
      </w:r>
      <w:r w:rsidRPr="00343DB3">
        <w:rPr>
          <w:rFonts w:asciiTheme="minorHAnsi" w:hAnsiTheme="minorHAnsi" w:cstheme="minorHAnsi"/>
          <w:sz w:val="24"/>
          <w:szCs w:val="24"/>
          <w:lang w:val="en-US"/>
        </w:rPr>
        <w:t>.</w:t>
      </w:r>
    </w:p>
    <w:p w14:paraId="3903EC03"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6681EE54"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Purpose and legal grounds of the processing</w:t>
      </w:r>
    </w:p>
    <w:p w14:paraId="21A0F20C"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The personal data will be processed by the Company for the purposes described below:</w:t>
      </w:r>
    </w:p>
    <w:p w14:paraId="36726E8E" w14:textId="77777777" w:rsidR="002C4D03" w:rsidRPr="00343DB3" w:rsidRDefault="002C4D03" w:rsidP="002C4D03">
      <w:pPr>
        <w:pStyle w:val="ListParagraph"/>
        <w:numPr>
          <w:ilvl w:val="0"/>
          <w:numId w:val="21"/>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management of the contractual relationship specified above;</w:t>
      </w:r>
    </w:p>
    <w:p w14:paraId="5F082044" w14:textId="77777777" w:rsidR="002C4D03" w:rsidRPr="00343DB3" w:rsidRDefault="002C4D03" w:rsidP="002C4D03">
      <w:pPr>
        <w:pStyle w:val="ListParagraph"/>
        <w:numPr>
          <w:ilvl w:val="0"/>
          <w:numId w:val="21"/>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fulfilment of obligations foreseen by the Law and by provisions issued by Authorities legitimated to do so. </w:t>
      </w:r>
    </w:p>
    <w:p w14:paraId="55CAB302"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For the purposes described in points a) and b) the provision of data is essential; that is, to fulfil legal obligations as well as for a proper and efficient management of the contractual relationship.</w:t>
      </w:r>
    </w:p>
    <w:p w14:paraId="5C42398D"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73A6D0A7"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Methods of processing </w:t>
      </w:r>
    </w:p>
    <w:p w14:paraId="619F8F3A"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 and whose staff has been appropriately instructed in order to guarantee confidentiality and avoid loss, destruction, unauthorized access or unauthorized processing of the same data. </w:t>
      </w:r>
    </w:p>
    <w:p w14:paraId="414687F3"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The processing of all data provided will be carried out prudently and through forms of organization of the same strictly related to the obligations, tasks or purposes described in this disclosure.</w:t>
      </w:r>
    </w:p>
    <w:p w14:paraId="49DA53FD"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57D4DB2A"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Policy on the retention of personal data </w:t>
      </w:r>
    </w:p>
    <w:p w14:paraId="1BE8B453"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Company keeps in its systems the data acquired in a form that allows the identification of data subject parties for a period of time not exceeding the achievement of the purposes </w:t>
      </w:r>
      <w:r w:rsidRPr="00343DB3">
        <w:rPr>
          <w:rFonts w:asciiTheme="minorHAnsi" w:hAnsiTheme="minorHAnsi" w:cstheme="minorHAnsi"/>
          <w:sz w:val="24"/>
          <w:szCs w:val="24"/>
          <w:lang w:val="en-US"/>
        </w:rPr>
        <w:lastRenderedPageBreak/>
        <w:t xml:space="preserve">for which they are processed or to comply with specific regulatory or contractual obligations, including those imposed by the current provisions on civil and fiscal matters. </w:t>
      </w:r>
    </w:p>
    <w:p w14:paraId="495A945E"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Your personal data will be kept for the entire duration of the contractual relationship between you and the Company, as well as for further 5 years following the termination of the relationship. At the end of this period your personal data will be destroyed and / or deleted by the data owner. We may retain your data for a longer period of time, if this is necessary to defend our rights and lawful interests before any competent court and any other public authority, up to the limitation period of the relevant claims.</w:t>
      </w:r>
    </w:p>
    <w:p w14:paraId="32FAA72D"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54EC38B2"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Categories of parties to whom the data may be communicated </w:t>
      </w:r>
    </w:p>
    <w:p w14:paraId="0547EC38"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personal data provided will not be disseminated, or will not be disclosed to third parties, in any possible form, including that of their availability or simple consultation. Instead, they may be subject to communication, to well-defined individuals, in full compliance with the provisions of the law, for purposes strictly related to the execution of our contractual or legal obligations. </w:t>
      </w:r>
    </w:p>
    <w:p w14:paraId="333DD4DF"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In addition, your personal data may also be made available to the Judicial Authority and/ or Police, upon their specific request, for the purpose of identifying the perpetrators of any unlawful acts committed to the detriment of the Company or otherwise. </w:t>
      </w:r>
    </w:p>
    <w:p w14:paraId="6249B139"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As a rule, we will not process your data outside of the European Economic Area. Should we do so, we will ensure that either derogations or appropriate safeguards of articles 44-50 of the GDPR for the protection of your personal data are in place, especially the standard contractual clauses of the European Commission. We may provide to you a copy of these safeguards upon your request.</w:t>
      </w:r>
    </w:p>
    <w:p w14:paraId="4613824F"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757AEF1B"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Data Controller and DPO </w:t>
      </w:r>
    </w:p>
    <w:p w14:paraId="0833D9EB" w14:textId="77777777"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Data Controller is DESFA, based in Halandri/Greece, Messogion ave. 357-359, GR-15231 </w:t>
      </w:r>
    </w:p>
    <w:p w14:paraId="483BD0A1" w14:textId="6A615456"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You may contact the DPO of DESFA by email in the following address: </w:t>
      </w:r>
      <w:hyperlink r:id="rId15" w:history="1">
        <w:r w:rsidR="00343DB3" w:rsidRPr="00343DB3">
          <w:rPr>
            <w:rStyle w:val="Hyperlink"/>
            <w:rFonts w:asciiTheme="minorHAnsi" w:hAnsiTheme="minorHAnsi" w:cstheme="minorHAnsi"/>
            <w:sz w:val="24"/>
            <w:szCs w:val="24"/>
            <w:lang w:val="en-US"/>
          </w:rPr>
          <w:t>dpo@desfa.gr</w:t>
        </w:r>
      </w:hyperlink>
      <w:r w:rsidR="00343DB3" w:rsidRPr="00343DB3">
        <w:rPr>
          <w:rFonts w:asciiTheme="minorHAnsi" w:hAnsiTheme="minorHAnsi" w:cstheme="minorHAnsi"/>
          <w:sz w:val="24"/>
          <w:szCs w:val="24"/>
          <w:lang w:val="en-US"/>
        </w:rPr>
        <w:t xml:space="preserve"> </w:t>
      </w:r>
    </w:p>
    <w:p w14:paraId="39BF9C89" w14:textId="77777777" w:rsidR="002C4D03" w:rsidRPr="00343DB3" w:rsidRDefault="002C4D03" w:rsidP="002C4D03">
      <w:pPr>
        <w:autoSpaceDE w:val="0"/>
        <w:autoSpaceDN w:val="0"/>
        <w:adjustRightInd w:val="0"/>
        <w:spacing w:after="120" w:line="276" w:lineRule="auto"/>
        <w:rPr>
          <w:rFonts w:asciiTheme="minorHAnsi" w:hAnsiTheme="minorHAnsi" w:cstheme="minorHAnsi"/>
          <w:sz w:val="24"/>
          <w:szCs w:val="24"/>
          <w:lang w:val="en-US"/>
        </w:rPr>
      </w:pPr>
    </w:p>
    <w:p w14:paraId="06E50AC4" w14:textId="77777777" w:rsidR="002C4D03" w:rsidRPr="00343DB3" w:rsidRDefault="002C4D03" w:rsidP="002C4D03">
      <w:pPr>
        <w:pStyle w:val="ListParagraph"/>
        <w:numPr>
          <w:ilvl w:val="0"/>
          <w:numId w:val="22"/>
        </w:numPr>
        <w:autoSpaceDE w:val="0"/>
        <w:autoSpaceDN w:val="0"/>
        <w:adjustRightInd w:val="0"/>
        <w:spacing w:after="120" w:line="276" w:lineRule="auto"/>
        <w:rPr>
          <w:rFonts w:asciiTheme="minorHAnsi" w:hAnsiTheme="minorHAnsi" w:cstheme="minorHAnsi"/>
          <w:b/>
          <w:bCs/>
          <w:sz w:val="24"/>
          <w:szCs w:val="24"/>
          <w:lang w:val="en-US"/>
        </w:rPr>
      </w:pPr>
      <w:r w:rsidRPr="00343DB3">
        <w:rPr>
          <w:rFonts w:asciiTheme="minorHAnsi" w:hAnsiTheme="minorHAnsi" w:cstheme="minorHAnsi"/>
          <w:b/>
          <w:bCs/>
          <w:sz w:val="24"/>
          <w:szCs w:val="24"/>
          <w:lang w:val="en-US"/>
        </w:rPr>
        <w:t xml:space="preserve">Rights conferred by the law to data subjects </w:t>
      </w:r>
    </w:p>
    <w:p w14:paraId="1BDAB043" w14:textId="7BC644EC" w:rsidR="002C4D03" w:rsidRPr="00343DB3" w:rsidRDefault="002C4D03" w:rsidP="00890D7A">
      <w:pPr>
        <w:autoSpaceDE w:val="0"/>
        <w:autoSpaceDN w:val="0"/>
        <w:adjustRightInd w:val="0"/>
        <w:spacing w:after="120" w:line="276" w:lineRule="auto"/>
        <w:ind w:left="10"/>
        <w:rPr>
          <w:rFonts w:asciiTheme="minorHAnsi" w:hAnsiTheme="minorHAnsi" w:cstheme="minorHAnsi"/>
          <w:sz w:val="24"/>
          <w:szCs w:val="24"/>
          <w:lang w:val="en-US"/>
        </w:rPr>
      </w:pPr>
      <w:r w:rsidRPr="00343DB3">
        <w:rPr>
          <w:rFonts w:asciiTheme="minorHAnsi" w:hAnsiTheme="minorHAnsi" w:cstheme="minorHAnsi"/>
          <w:sz w:val="24"/>
          <w:szCs w:val="24"/>
          <w:lang w:val="en-US"/>
        </w:rPr>
        <w:t>We inform you that pursuant to art. 15-22 of the GDPR E</w:t>
      </w:r>
      <w:r w:rsidR="005C41F5" w:rsidRPr="00343DB3">
        <w:rPr>
          <w:rFonts w:asciiTheme="minorHAnsi" w:hAnsiTheme="minorHAnsi" w:cstheme="minorHAnsi"/>
          <w:sz w:val="24"/>
          <w:szCs w:val="24"/>
          <w:lang w:val="en-US"/>
        </w:rPr>
        <w:t>U</w:t>
      </w:r>
      <w:r w:rsidRPr="00343DB3">
        <w:rPr>
          <w:rFonts w:asciiTheme="minorHAnsi" w:hAnsiTheme="minorHAnsi" w:cstheme="minorHAnsi"/>
          <w:sz w:val="24"/>
          <w:szCs w:val="24"/>
          <w:lang w:val="en-US"/>
        </w:rPr>
        <w:t xml:space="preserve"> 2016/679, the data subject parties may exercise specific rights, by contacting the Data controller, including: </w:t>
      </w:r>
    </w:p>
    <w:p w14:paraId="2FA8B084"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lastRenderedPageBreak/>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758877F0"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Right of rectification: right to obtain from the Data Controller the correction of inaccurate personal data without unjustified delay, as well as the integration of incomplete personal data, by providing an additional declaration too </w:t>
      </w:r>
    </w:p>
    <w:p w14:paraId="0F6E370A"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Right to cancellation: right to obtain from the Data Controller the deletion of personal data without undue delay in the event that: </w:t>
      </w:r>
    </w:p>
    <w:p w14:paraId="1242300F" w14:textId="77777777" w:rsidR="002C4D03" w:rsidRPr="00343DB3" w:rsidRDefault="002C4D03" w:rsidP="002C4D03">
      <w:pPr>
        <w:pStyle w:val="ListParagraph"/>
        <w:numPr>
          <w:ilvl w:val="0"/>
          <w:numId w:val="24"/>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personal data are no longer necessary with respect to the purposes of the processing; </w:t>
      </w:r>
    </w:p>
    <w:p w14:paraId="103A767C" w14:textId="77777777" w:rsidR="002C4D03" w:rsidRPr="00343DB3" w:rsidRDefault="002C4D03" w:rsidP="002C4D03">
      <w:pPr>
        <w:pStyle w:val="ListParagraph"/>
        <w:numPr>
          <w:ilvl w:val="0"/>
          <w:numId w:val="24"/>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the consent on which the processing is based is revoked and there is no other legal ground for data processing; </w:t>
      </w:r>
    </w:p>
    <w:p w14:paraId="2DE02E04" w14:textId="77777777" w:rsidR="002C4D03" w:rsidRPr="00343DB3" w:rsidRDefault="002C4D03" w:rsidP="002C4D03">
      <w:pPr>
        <w:pStyle w:val="ListParagraph"/>
        <w:numPr>
          <w:ilvl w:val="0"/>
          <w:numId w:val="24"/>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personal data have been processed unlawfully; </w:t>
      </w:r>
    </w:p>
    <w:p w14:paraId="0C52276C" w14:textId="77777777" w:rsidR="002C4D03" w:rsidRPr="00343DB3" w:rsidRDefault="002C4D03" w:rsidP="002C4D03">
      <w:pPr>
        <w:pStyle w:val="ListParagraph"/>
        <w:numPr>
          <w:ilvl w:val="0"/>
          <w:numId w:val="24"/>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personal data must be deleted to fulfil a legal obligation. </w:t>
      </w:r>
    </w:p>
    <w:p w14:paraId="46BF1727"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Right of refusal to processing: the right to object at any time to the processing of personal data that have as their legal ground a legitimate interest of the Data Controller. </w:t>
      </w:r>
    </w:p>
    <w:p w14:paraId="2BE8007F"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7E67CCFE"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Right to data portability: the right to receive personal data in a structured, commonly and automatically readable format, and to transmit such data to another data controller, only for cases where the processing is based on consent and only for data processed by electronic means. </w:t>
      </w:r>
    </w:p>
    <w:p w14:paraId="6F3029B3" w14:textId="77777777" w:rsidR="002C4D03" w:rsidRPr="00343DB3" w:rsidRDefault="002C4D03" w:rsidP="002C4D03">
      <w:pPr>
        <w:pStyle w:val="ListParagraph"/>
        <w:numPr>
          <w:ilvl w:val="0"/>
          <w:numId w:val="23"/>
        </w:numPr>
        <w:autoSpaceDE w:val="0"/>
        <w:autoSpaceDN w:val="0"/>
        <w:adjustRightInd w:val="0"/>
        <w:spacing w:after="120" w:line="276" w:lineRule="auto"/>
        <w:rPr>
          <w:rFonts w:asciiTheme="minorHAnsi" w:hAnsiTheme="minorHAnsi" w:cstheme="minorHAnsi"/>
          <w:sz w:val="24"/>
          <w:szCs w:val="24"/>
          <w:lang w:val="en-US"/>
        </w:rPr>
      </w:pPr>
      <w:r w:rsidRPr="00343DB3">
        <w:rPr>
          <w:rFonts w:asciiTheme="minorHAnsi" w:hAnsiTheme="minorHAnsi" w:cstheme="minorHAnsi"/>
          <w:sz w:val="24"/>
          <w:szCs w:val="24"/>
          <w:lang w:val="en-US"/>
        </w:rPr>
        <w:t>Right to lodge a complaint with a supervisory authority: without prejudice to any other administrative or judicial appeal, the interested party who considers that the processing that concerns him infringe the Privacy legislation has the right to lodge a complaint with the State control authority Member in which he resides or works habitually, or the State in which the alleged infringement has occurred.</w:t>
      </w:r>
    </w:p>
    <w:p w14:paraId="483B9A97" w14:textId="3FA11B76" w:rsidR="00916A12" w:rsidRPr="00343DB3" w:rsidRDefault="002C4D03" w:rsidP="001917FE">
      <w:pPr>
        <w:autoSpaceDE w:val="0"/>
        <w:autoSpaceDN w:val="0"/>
        <w:adjustRightInd w:val="0"/>
        <w:spacing w:after="120" w:line="276" w:lineRule="auto"/>
        <w:ind w:left="20"/>
        <w:rPr>
          <w:rFonts w:asciiTheme="minorHAnsi" w:hAnsiTheme="minorHAnsi" w:cstheme="minorHAnsi"/>
          <w:sz w:val="24"/>
          <w:szCs w:val="24"/>
          <w:lang w:val="en-US"/>
        </w:rPr>
      </w:pPr>
      <w:r w:rsidRPr="00343DB3">
        <w:rPr>
          <w:rFonts w:asciiTheme="minorHAnsi" w:hAnsiTheme="minorHAnsi" w:cstheme="minorHAnsi"/>
          <w:sz w:val="24"/>
          <w:szCs w:val="24"/>
          <w:lang w:val="en-US"/>
        </w:rPr>
        <w:t xml:space="preserve">If the data subject party wants more information on the processing of his/her personal data, or exercise the rights previously indicated, he/she can contact the Data Protection Officer by writing an email to the following address: </w:t>
      </w:r>
      <w:r w:rsidRPr="00343DB3">
        <w:rPr>
          <w:rFonts w:asciiTheme="minorHAnsi" w:hAnsiTheme="minorHAnsi" w:cstheme="minorHAnsi"/>
          <w:color w:val="0000FF"/>
          <w:sz w:val="24"/>
          <w:szCs w:val="24"/>
          <w:lang w:val="en-US"/>
        </w:rPr>
        <w:t>dpo@desfa.gr</w:t>
      </w:r>
      <w:r w:rsidRPr="00343DB3">
        <w:rPr>
          <w:rFonts w:asciiTheme="minorHAnsi" w:hAnsiTheme="minorHAnsi" w:cstheme="minorHAnsi"/>
          <w:sz w:val="24"/>
          <w:szCs w:val="24"/>
          <w:lang w:val="en-US"/>
        </w:rPr>
        <w:t>.</w:t>
      </w:r>
    </w:p>
    <w:sectPr w:rsidR="00916A12" w:rsidRPr="00343DB3" w:rsidSect="00CD5919">
      <w:headerReference w:type="even" r:id="rId16"/>
      <w:headerReference w:type="default" r:id="rId17"/>
      <w:footerReference w:type="even" r:id="rId18"/>
      <w:footerReference w:type="default" r:id="rId19"/>
      <w:headerReference w:type="first" r:id="rId20"/>
      <w:footerReference w:type="first" r:id="rId21"/>
      <w:pgSz w:w="11904" w:h="16840"/>
      <w:pgMar w:top="2410" w:right="1272" w:bottom="2080" w:left="1843" w:header="744" w:footer="89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832D" w14:textId="77777777" w:rsidR="0007322D" w:rsidRDefault="0007322D">
      <w:pPr>
        <w:spacing w:after="0" w:line="240" w:lineRule="auto"/>
      </w:pPr>
      <w:r>
        <w:separator/>
      </w:r>
    </w:p>
  </w:endnote>
  <w:endnote w:type="continuationSeparator" w:id="0">
    <w:p w14:paraId="2AEBB5B9" w14:textId="77777777" w:rsidR="0007322D" w:rsidRDefault="0007322D">
      <w:pPr>
        <w:spacing w:after="0" w:line="240" w:lineRule="auto"/>
      </w:pPr>
      <w:r>
        <w:continuationSeparator/>
      </w:r>
    </w:p>
  </w:endnote>
  <w:endnote w:type="continuationNotice" w:id="1">
    <w:p w14:paraId="3F649825" w14:textId="77777777" w:rsidR="0007322D" w:rsidRDefault="00073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44A0" w14:textId="77777777" w:rsidR="001D4141" w:rsidRDefault="001D4141">
    <w:pPr>
      <w:spacing w:after="0" w:line="259" w:lineRule="auto"/>
      <w:ind w:left="1516" w:firstLine="0"/>
      <w:jc w:val="center"/>
    </w:pP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56C8" w14:textId="3A2F0BE4" w:rsidR="001D4141" w:rsidRPr="002F2604" w:rsidRDefault="001D4141" w:rsidP="00C8375A">
    <w:pPr>
      <w:pStyle w:val="Footer"/>
      <w:tabs>
        <w:tab w:val="clear" w:pos="4680"/>
        <w:tab w:val="center" w:pos="6663"/>
      </w:tabs>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3186D0AE" wp14:editId="1C006C58">
              <wp:simplePos x="0" y="0"/>
              <wp:positionH relativeFrom="column">
                <wp:posOffset>-161925</wp:posOffset>
              </wp:positionH>
              <wp:positionV relativeFrom="paragraph">
                <wp:posOffset>-95250</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6D2D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7.5pt" to="4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KHtwEAAMM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" strokecolor="#5b9bd5 [3204]" strokeweight=".5pt">
              <v:stroke joinstyle="miter"/>
            </v:line>
          </w:pict>
        </mc:Fallback>
      </mc:AlternateContent>
    </w:r>
    <w:r>
      <w:t xml:space="preserve"> </w:t>
    </w:r>
    <w:sdt>
      <w:sdtPr>
        <w:rPr>
          <w:rFonts w:ascii="Times New Roman" w:hAnsi="Times New Roman"/>
        </w:rPr>
        <w:id w:val="-1139105771"/>
        <w:docPartObj>
          <w:docPartGallery w:val="Page Numbers (Bottom of Page)"/>
          <w:docPartUnique/>
        </w:docPartObj>
      </w:sdtPr>
      <w:sdtEndPr/>
      <w:sdtContent>
        <w:sdt>
          <w:sdtPr>
            <w:rPr>
              <w:rFonts w:ascii="Times New Roman" w:hAnsi="Times New Roman"/>
            </w:rPr>
            <w:id w:val="-1535194367"/>
            <w:docPartObj>
              <w:docPartGallery w:val="Page Numbers (Bottom of Page)"/>
              <w:docPartUnique/>
            </w:docPartObj>
          </w:sdtPr>
          <w:sdtEndPr/>
          <w:sdtContent>
            <w:r w:rsidRPr="002F2604">
              <w:rPr>
                <w:rFonts w:ascii="Times New Roman" w:hAnsi="Times New Roman"/>
              </w:rPr>
              <w:tab/>
            </w:r>
            <w:r w:rsidRPr="002F2604">
              <w:rPr>
                <w:rFonts w:ascii="Times New Roman" w:hAnsi="Times New Roman"/>
              </w:rPr>
              <w:tab/>
            </w:r>
            <w:sdt>
              <w:sdtPr>
                <w:rPr>
                  <w:rFonts w:ascii="Times New Roman" w:hAnsi="Times New Roman"/>
                </w:rPr>
                <w:id w:val="1145551683"/>
                <w:docPartObj>
                  <w:docPartGallery w:val="Page Numbers (Top of Page)"/>
                  <w:docPartUnique/>
                </w:docPartObj>
              </w:sdtPr>
              <w:sdtEndPr>
                <w:rPr>
                  <w:b/>
                  <w:bCs/>
                  <w:sz w:val="24"/>
                  <w:szCs w:val="24"/>
                </w:rPr>
              </w:sdtEndPr>
              <w:sdtContent>
                <w:r w:rsidRPr="002F2604">
                  <w:rPr>
                    <w:rFonts w:ascii="Times New Roman" w:hAnsi="Times New Roman"/>
                  </w:rPr>
                  <w:t xml:space="preserve">Page </w:t>
                </w:r>
                <w:r w:rsidRPr="002F2604">
                  <w:rPr>
                    <w:rFonts w:ascii="Times New Roman" w:hAnsi="Times New Roman"/>
                    <w:b/>
                    <w:bCs/>
                    <w:sz w:val="24"/>
                    <w:szCs w:val="24"/>
                  </w:rPr>
                  <w:fldChar w:fldCharType="begin"/>
                </w:r>
                <w:r w:rsidRPr="002F2604">
                  <w:rPr>
                    <w:rFonts w:ascii="Times New Roman" w:hAnsi="Times New Roman"/>
                    <w:b/>
                    <w:bCs/>
                  </w:rPr>
                  <w:instrText xml:space="preserve"> PAGE </w:instrText>
                </w:r>
                <w:r w:rsidRPr="002F2604">
                  <w:rPr>
                    <w:rFonts w:ascii="Times New Roman" w:hAnsi="Times New Roman"/>
                    <w:b/>
                    <w:bCs/>
                    <w:sz w:val="24"/>
                    <w:szCs w:val="24"/>
                  </w:rPr>
                  <w:fldChar w:fldCharType="separate"/>
                </w:r>
                <w:r w:rsidRPr="002F2604">
                  <w:rPr>
                    <w:rFonts w:ascii="Times New Roman" w:hAnsi="Times New Roman"/>
                    <w:b/>
                    <w:bCs/>
                    <w:noProof/>
                  </w:rPr>
                  <w:t>21</w:t>
                </w:r>
                <w:r w:rsidRPr="002F2604">
                  <w:rPr>
                    <w:rFonts w:ascii="Times New Roman" w:hAnsi="Times New Roman"/>
                    <w:b/>
                    <w:bCs/>
                    <w:sz w:val="24"/>
                    <w:szCs w:val="24"/>
                  </w:rPr>
                  <w:fldChar w:fldCharType="end"/>
                </w:r>
                <w:r w:rsidRPr="002F2604">
                  <w:rPr>
                    <w:rFonts w:ascii="Times New Roman" w:hAnsi="Times New Roman"/>
                  </w:rPr>
                  <w:t xml:space="preserve"> of </w:t>
                </w:r>
                <w:r w:rsidRPr="002F2604">
                  <w:rPr>
                    <w:rFonts w:ascii="Times New Roman" w:hAnsi="Times New Roman"/>
                    <w:b/>
                    <w:bCs/>
                    <w:sz w:val="24"/>
                    <w:szCs w:val="24"/>
                  </w:rPr>
                  <w:fldChar w:fldCharType="begin"/>
                </w:r>
                <w:r w:rsidRPr="002F2604">
                  <w:rPr>
                    <w:rFonts w:ascii="Times New Roman" w:hAnsi="Times New Roman"/>
                    <w:b/>
                    <w:bCs/>
                  </w:rPr>
                  <w:instrText xml:space="preserve"> NUMPAGES  </w:instrText>
                </w:r>
                <w:r w:rsidRPr="002F2604">
                  <w:rPr>
                    <w:rFonts w:ascii="Times New Roman" w:hAnsi="Times New Roman"/>
                    <w:b/>
                    <w:bCs/>
                    <w:sz w:val="24"/>
                    <w:szCs w:val="24"/>
                  </w:rPr>
                  <w:fldChar w:fldCharType="separate"/>
                </w:r>
                <w:r w:rsidR="00DE009C" w:rsidRPr="002F2604">
                  <w:rPr>
                    <w:rFonts w:ascii="Times New Roman" w:hAnsi="Times New Roman"/>
                    <w:b/>
                    <w:bCs/>
                    <w:noProof/>
                  </w:rPr>
                  <w:t>20</w:t>
                </w:r>
                <w:r w:rsidRPr="002F2604">
                  <w:rPr>
                    <w:rFonts w:ascii="Times New Roman" w:hAnsi="Times New Roman"/>
                    <w:b/>
                    <w:bCs/>
                    <w:sz w:val="24"/>
                    <w:szCs w:val="24"/>
                  </w:rPr>
                  <w:fldChar w:fldCharType="end"/>
                </w:r>
              </w:sdtContent>
            </w:sdt>
          </w:sdtContent>
        </w:sdt>
      </w:sdtContent>
    </w:sdt>
  </w:p>
  <w:p w14:paraId="6E48033B" w14:textId="77777777" w:rsidR="001D4141" w:rsidRPr="007A6E9A" w:rsidRDefault="001D4141" w:rsidP="005727A3">
    <w:pPr>
      <w:spacing w:after="0" w:line="259" w:lineRule="auto"/>
      <w:ind w:left="0" w:firstLine="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60F6" w14:textId="77777777" w:rsidR="001D4141" w:rsidRDefault="001D414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328E" w14:textId="77777777" w:rsidR="0007322D" w:rsidRDefault="0007322D">
      <w:pPr>
        <w:spacing w:after="0" w:line="240" w:lineRule="auto"/>
      </w:pPr>
      <w:r>
        <w:separator/>
      </w:r>
    </w:p>
  </w:footnote>
  <w:footnote w:type="continuationSeparator" w:id="0">
    <w:p w14:paraId="3323A15B" w14:textId="77777777" w:rsidR="0007322D" w:rsidRDefault="0007322D">
      <w:pPr>
        <w:spacing w:after="0" w:line="240" w:lineRule="auto"/>
      </w:pPr>
      <w:r>
        <w:continuationSeparator/>
      </w:r>
    </w:p>
  </w:footnote>
  <w:footnote w:type="continuationNotice" w:id="1">
    <w:p w14:paraId="7582C46E" w14:textId="77777777" w:rsidR="0007322D" w:rsidRDefault="00073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FC85" w14:textId="77777777" w:rsidR="001D4141" w:rsidRPr="00BC4EAA" w:rsidRDefault="001D4141">
    <w:pPr>
      <w:spacing w:after="0" w:line="259" w:lineRule="auto"/>
      <w:ind w:left="1658" w:firstLine="0"/>
      <w:jc w:val="left"/>
      <w:rPr>
        <w:lang w:val="en-US"/>
      </w:rPr>
    </w:pPr>
    <w:r>
      <w:rPr>
        <w:sz w:val="19"/>
        <w:lang w:val="en-US"/>
      </w:rPr>
      <w:t>DESFA</w:t>
    </w:r>
    <w:r w:rsidRPr="00BC4EAA">
      <w:rPr>
        <w:sz w:val="19"/>
        <w:lang w:val="en-US"/>
      </w:rPr>
      <w:t xml:space="preserve"> - Market Test - Expression of Interest Phase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6"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5801"/>
    </w:tblGrid>
    <w:tr w:rsidR="00BE63ED" w:rsidRPr="006A4032" w14:paraId="016EB6FD" w14:textId="77777777" w:rsidTr="00890D7A">
      <w:tc>
        <w:tcPr>
          <w:tcW w:w="3135" w:type="dxa"/>
        </w:tcPr>
        <w:p w14:paraId="3310CBE9" w14:textId="77777777" w:rsidR="00BE63ED" w:rsidRPr="00BE4693" w:rsidRDefault="00BE63ED" w:rsidP="00BE63ED">
          <w:pPr>
            <w:pStyle w:val="Header"/>
            <w:ind w:left="-107"/>
            <w:rPr>
              <w:i/>
            </w:rPr>
          </w:pPr>
          <w:r>
            <w:rPr>
              <w:i/>
              <w:noProof/>
            </w:rPr>
            <w:drawing>
              <wp:inline distT="0" distB="0" distL="0" distR="0" wp14:anchorId="0F6EA9C8" wp14:editId="23741508">
                <wp:extent cx="1534242" cy="454333"/>
                <wp:effectExtent l="0" t="0" r="0" b="317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546525" cy="457970"/>
                        </a:xfrm>
                        <a:prstGeom prst="rect">
                          <a:avLst/>
                        </a:prstGeom>
                        <a:ln>
                          <a:noFill/>
                        </a:ln>
                        <a:extLst>
                          <a:ext uri="{53640926-AAD7-44D8-BBD7-CCE9431645EC}">
                            <a14:shadowObscured xmlns:a14="http://schemas.microsoft.com/office/drawing/2010/main"/>
                          </a:ext>
                        </a:extLst>
                      </pic:spPr>
                    </pic:pic>
                  </a:graphicData>
                </a:graphic>
              </wp:inline>
            </w:drawing>
          </w:r>
        </w:p>
      </w:tc>
      <w:tc>
        <w:tcPr>
          <w:tcW w:w="5801" w:type="dxa"/>
          <w:vAlign w:val="center"/>
        </w:tcPr>
        <w:p w14:paraId="43209518" w14:textId="77777777" w:rsidR="00E85D4B" w:rsidRPr="00E85D4B" w:rsidRDefault="00E85D4B" w:rsidP="00F2304D">
          <w:pPr>
            <w:pStyle w:val="Header"/>
            <w:ind w:left="0" w:right="-115" w:firstLine="0"/>
            <w:jc w:val="right"/>
            <w:rPr>
              <w:rFonts w:asciiTheme="minorHAnsi" w:hAnsiTheme="minorHAnsi" w:cstheme="minorHAnsi"/>
              <w:i/>
              <w:color w:val="0070C0"/>
              <w:lang w:val="en-US"/>
            </w:rPr>
          </w:pPr>
          <w:r w:rsidRPr="00E85D4B">
            <w:rPr>
              <w:rFonts w:asciiTheme="minorHAnsi" w:hAnsiTheme="minorHAnsi" w:cstheme="minorHAnsi"/>
              <w:i/>
              <w:color w:val="0070C0"/>
              <w:lang w:val="en-US"/>
            </w:rPr>
            <w:t>Notice</w:t>
          </w:r>
        </w:p>
        <w:p w14:paraId="0571FFCB" w14:textId="54049E92" w:rsidR="00BE63ED" w:rsidRPr="004B6025" w:rsidRDefault="00E85D4B" w:rsidP="00F2304D">
          <w:pPr>
            <w:pStyle w:val="Header"/>
            <w:ind w:left="0" w:right="-115" w:firstLine="0"/>
            <w:jc w:val="right"/>
            <w:rPr>
              <w:rFonts w:asciiTheme="minorHAnsi" w:hAnsiTheme="minorHAnsi" w:cstheme="minorHAnsi"/>
              <w:i/>
              <w:color w:val="0070C0"/>
              <w:highlight w:val="yellow"/>
              <w:lang w:val="en-US"/>
            </w:rPr>
          </w:pPr>
          <w:r w:rsidRPr="00E85D4B">
            <w:rPr>
              <w:rFonts w:asciiTheme="minorHAnsi" w:hAnsiTheme="minorHAnsi" w:cstheme="minorHAnsi"/>
              <w:i/>
              <w:color w:val="0070C0"/>
              <w:lang w:val="en-US"/>
            </w:rPr>
            <w:t>Call of Interest for the submission of non-binding requests for future capacity at the National Natural Gas System owned by DESFA</w:t>
          </w:r>
        </w:p>
      </w:tc>
    </w:tr>
  </w:tbl>
  <w:p w14:paraId="410ECF05" w14:textId="77777777" w:rsidR="00BE63ED" w:rsidRPr="00660F64" w:rsidRDefault="00BE63ED" w:rsidP="00F2304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0D05" w14:textId="77777777" w:rsidR="001D4141" w:rsidRPr="00BC4EAA" w:rsidRDefault="001D4141">
    <w:pPr>
      <w:spacing w:after="0" w:line="259" w:lineRule="auto"/>
      <w:ind w:left="1658" w:firstLine="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A3069FB"/>
    <w:multiLevelType w:val="multilevel"/>
    <w:tmpl w:val="EF38EB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0F332C2"/>
    <w:multiLevelType w:val="hybridMultilevel"/>
    <w:tmpl w:val="F644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5" w15:restartNumberingAfterBreak="0">
    <w:nsid w:val="25DA5C83"/>
    <w:multiLevelType w:val="multilevel"/>
    <w:tmpl w:val="67BCF676"/>
    <w:lvl w:ilvl="0">
      <w:start w:val="4"/>
      <w:numFmt w:val="decimal"/>
      <w:lvlText w:val="%1."/>
      <w:lvlJc w:val="left"/>
      <w:pPr>
        <w:ind w:left="710" w:hanging="360"/>
      </w:pPr>
      <w:rPr>
        <w:rFonts w:hint="default"/>
      </w:rPr>
    </w:lvl>
    <w:lvl w:ilvl="1">
      <w:start w:val="1"/>
      <w:numFmt w:val="decimal"/>
      <w:lvlText w:val="%1.%2."/>
      <w:lvlJc w:val="left"/>
      <w:pPr>
        <w:ind w:left="1430" w:hanging="360"/>
      </w:pPr>
      <w:rPr>
        <w:rFonts w:hint="default"/>
      </w:rPr>
    </w:lvl>
    <w:lvl w:ilvl="2">
      <w:start w:val="1"/>
      <w:numFmt w:val="lowerRoman"/>
      <w:lvlText w:val="%3."/>
      <w:lvlJc w:val="right"/>
      <w:pPr>
        <w:ind w:left="2150" w:hanging="18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590" w:hanging="360"/>
      </w:pPr>
      <w:rPr>
        <w:rFonts w:hint="default"/>
      </w:rPr>
    </w:lvl>
    <w:lvl w:ilvl="5">
      <w:start w:val="1"/>
      <w:numFmt w:val="lowerRoman"/>
      <w:lvlText w:val="%6."/>
      <w:lvlJc w:val="right"/>
      <w:pPr>
        <w:ind w:left="4310" w:hanging="180"/>
      </w:pPr>
      <w:rPr>
        <w:rFonts w:hint="default"/>
      </w:rPr>
    </w:lvl>
    <w:lvl w:ilvl="6">
      <w:start w:val="1"/>
      <w:numFmt w:val="decimal"/>
      <w:lvlText w:val="%7."/>
      <w:lvlJc w:val="left"/>
      <w:pPr>
        <w:ind w:left="5030" w:hanging="360"/>
      </w:pPr>
      <w:rPr>
        <w:rFonts w:hint="default"/>
      </w:rPr>
    </w:lvl>
    <w:lvl w:ilvl="7">
      <w:start w:val="1"/>
      <w:numFmt w:val="lowerLetter"/>
      <w:lvlText w:val="%8."/>
      <w:lvlJc w:val="left"/>
      <w:pPr>
        <w:ind w:left="5750" w:hanging="360"/>
      </w:pPr>
      <w:rPr>
        <w:rFonts w:hint="default"/>
      </w:rPr>
    </w:lvl>
    <w:lvl w:ilvl="8">
      <w:start w:val="1"/>
      <w:numFmt w:val="lowerRoman"/>
      <w:lvlText w:val="%9."/>
      <w:lvlJc w:val="right"/>
      <w:pPr>
        <w:ind w:left="6470" w:hanging="180"/>
      </w:pPr>
      <w:rPr>
        <w:rFonts w:hint="default"/>
      </w:rPr>
    </w:lvl>
  </w:abstractNum>
  <w:abstractNum w:abstractNumId="6" w15:restartNumberingAfterBreak="0">
    <w:nsid w:val="2B3954D9"/>
    <w:multiLevelType w:val="multilevel"/>
    <w:tmpl w:val="01986008"/>
    <w:lvl w:ilvl="0">
      <w:start w:val="5"/>
      <w:numFmt w:val="decimal"/>
      <w:lvlText w:val="%1."/>
      <w:lvlJc w:val="left"/>
      <w:pPr>
        <w:ind w:left="710" w:hanging="360"/>
      </w:pPr>
      <w:rPr>
        <w:rFonts w:hint="default"/>
      </w:rPr>
    </w:lvl>
    <w:lvl w:ilvl="1">
      <w:start w:val="1"/>
      <w:numFmt w:val="decimal"/>
      <w:lvlText w:val="%1.%2."/>
      <w:lvlJc w:val="left"/>
      <w:pPr>
        <w:ind w:left="644" w:hanging="360"/>
      </w:pPr>
      <w:rPr>
        <w:rFonts w:hint="default"/>
      </w:rPr>
    </w:lvl>
    <w:lvl w:ilvl="2">
      <w:start w:val="1"/>
      <w:numFmt w:val="lowerRoman"/>
      <w:lvlText w:val="%3."/>
      <w:lvlJc w:val="right"/>
      <w:pPr>
        <w:ind w:left="2150" w:hanging="18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590" w:hanging="360"/>
      </w:pPr>
      <w:rPr>
        <w:rFonts w:hint="default"/>
      </w:rPr>
    </w:lvl>
    <w:lvl w:ilvl="5">
      <w:start w:val="1"/>
      <w:numFmt w:val="lowerRoman"/>
      <w:lvlText w:val="%6."/>
      <w:lvlJc w:val="right"/>
      <w:pPr>
        <w:ind w:left="4310" w:hanging="180"/>
      </w:pPr>
      <w:rPr>
        <w:rFonts w:hint="default"/>
      </w:rPr>
    </w:lvl>
    <w:lvl w:ilvl="6">
      <w:start w:val="1"/>
      <w:numFmt w:val="decimal"/>
      <w:lvlText w:val="%7."/>
      <w:lvlJc w:val="left"/>
      <w:pPr>
        <w:ind w:left="5030" w:hanging="360"/>
      </w:pPr>
      <w:rPr>
        <w:rFonts w:hint="default"/>
      </w:rPr>
    </w:lvl>
    <w:lvl w:ilvl="7">
      <w:start w:val="1"/>
      <w:numFmt w:val="lowerLetter"/>
      <w:lvlText w:val="%8."/>
      <w:lvlJc w:val="left"/>
      <w:pPr>
        <w:ind w:left="5750" w:hanging="360"/>
      </w:pPr>
      <w:rPr>
        <w:rFonts w:hint="default"/>
      </w:rPr>
    </w:lvl>
    <w:lvl w:ilvl="8">
      <w:start w:val="1"/>
      <w:numFmt w:val="lowerRoman"/>
      <w:lvlText w:val="%9."/>
      <w:lvlJc w:val="right"/>
      <w:pPr>
        <w:ind w:left="6470" w:hanging="180"/>
      </w:pPr>
      <w:rPr>
        <w:rFonts w:hint="default"/>
      </w:rPr>
    </w:lvl>
  </w:abstractNum>
  <w:abstractNum w:abstractNumId="7"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0958E0"/>
    <w:multiLevelType w:val="hybridMultilevel"/>
    <w:tmpl w:val="573CF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891FDE"/>
    <w:multiLevelType w:val="hybridMultilevel"/>
    <w:tmpl w:val="90F224F2"/>
    <w:lvl w:ilvl="0" w:tplc="FFFFFFFF">
      <w:start w:val="1"/>
      <w:numFmt w:val="decimal"/>
      <w:lvlText w:val="%1."/>
      <w:lvlJc w:val="left"/>
      <w:pPr>
        <w:ind w:left="710" w:hanging="360"/>
      </w:p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0" w15:restartNumberingAfterBreak="0">
    <w:nsid w:val="47DD31F9"/>
    <w:multiLevelType w:val="hybridMultilevel"/>
    <w:tmpl w:val="F29014E6"/>
    <w:lvl w:ilvl="0" w:tplc="F6CCB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3009D"/>
    <w:multiLevelType w:val="hybridMultilevel"/>
    <w:tmpl w:val="501E17D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156" w:hanging="360"/>
      </w:pPr>
      <w:rPr>
        <w:rFonts w:cs="Times New Roman"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12"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B701188"/>
    <w:multiLevelType w:val="hybridMultilevel"/>
    <w:tmpl w:val="88386F60"/>
    <w:lvl w:ilvl="0" w:tplc="FFFFFFFF">
      <w:start w:val="1"/>
      <w:numFmt w:val="decimal"/>
      <w:lvlText w:val="%1."/>
      <w:lvlJc w:val="left"/>
      <w:pPr>
        <w:ind w:left="710" w:hanging="360"/>
      </w:p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4"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05E19"/>
    <w:multiLevelType w:val="hybridMultilevel"/>
    <w:tmpl w:val="4D449716"/>
    <w:lvl w:ilvl="0" w:tplc="FFFFFFFF">
      <w:start w:val="1"/>
      <w:numFmt w:val="lowerLetter"/>
      <w:lvlText w:val="%1."/>
      <w:lvlJc w:val="left"/>
      <w:pPr>
        <w:ind w:left="360" w:hanging="360"/>
      </w:pPr>
      <w:rPr>
        <w:b w:val="0"/>
      </w:rPr>
    </w:lvl>
    <w:lvl w:ilvl="1" w:tplc="FFFFFFFF">
      <w:start w:val="1"/>
      <w:numFmt w:val="lowerLetter"/>
      <w:lvlText w:val="(%2)"/>
      <w:lvlJc w:val="left"/>
      <w:pPr>
        <w:ind w:left="1156" w:hanging="360"/>
      </w:pPr>
      <w:rPr>
        <w:rFonts w:cs="Times New Roman"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16" w15:restartNumberingAfterBreak="0">
    <w:nsid w:val="67E50FFD"/>
    <w:multiLevelType w:val="multilevel"/>
    <w:tmpl w:val="67BCF676"/>
    <w:lvl w:ilvl="0">
      <w:start w:val="4"/>
      <w:numFmt w:val="decimal"/>
      <w:lvlText w:val="%1."/>
      <w:lvlJc w:val="left"/>
      <w:pPr>
        <w:ind w:left="710" w:hanging="360"/>
      </w:pPr>
      <w:rPr>
        <w:rFonts w:hint="default"/>
      </w:rPr>
    </w:lvl>
    <w:lvl w:ilvl="1">
      <w:start w:val="1"/>
      <w:numFmt w:val="decimal"/>
      <w:lvlText w:val="%1.%2."/>
      <w:lvlJc w:val="left"/>
      <w:pPr>
        <w:ind w:left="1430" w:hanging="360"/>
      </w:pPr>
      <w:rPr>
        <w:rFonts w:hint="default"/>
      </w:rPr>
    </w:lvl>
    <w:lvl w:ilvl="2">
      <w:start w:val="1"/>
      <w:numFmt w:val="lowerRoman"/>
      <w:lvlText w:val="%3."/>
      <w:lvlJc w:val="right"/>
      <w:pPr>
        <w:ind w:left="2150" w:hanging="18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590" w:hanging="360"/>
      </w:pPr>
      <w:rPr>
        <w:rFonts w:hint="default"/>
      </w:rPr>
    </w:lvl>
    <w:lvl w:ilvl="5">
      <w:start w:val="1"/>
      <w:numFmt w:val="lowerRoman"/>
      <w:lvlText w:val="%6."/>
      <w:lvlJc w:val="right"/>
      <w:pPr>
        <w:ind w:left="4310" w:hanging="180"/>
      </w:pPr>
      <w:rPr>
        <w:rFonts w:hint="default"/>
      </w:rPr>
    </w:lvl>
    <w:lvl w:ilvl="6">
      <w:start w:val="1"/>
      <w:numFmt w:val="decimal"/>
      <w:lvlText w:val="%7."/>
      <w:lvlJc w:val="left"/>
      <w:pPr>
        <w:ind w:left="5030" w:hanging="360"/>
      </w:pPr>
      <w:rPr>
        <w:rFonts w:hint="default"/>
      </w:rPr>
    </w:lvl>
    <w:lvl w:ilvl="7">
      <w:start w:val="1"/>
      <w:numFmt w:val="lowerLetter"/>
      <w:lvlText w:val="%8."/>
      <w:lvlJc w:val="left"/>
      <w:pPr>
        <w:ind w:left="5750" w:hanging="360"/>
      </w:pPr>
      <w:rPr>
        <w:rFonts w:hint="default"/>
      </w:rPr>
    </w:lvl>
    <w:lvl w:ilvl="8">
      <w:start w:val="1"/>
      <w:numFmt w:val="lowerRoman"/>
      <w:lvlText w:val="%9."/>
      <w:lvlJc w:val="right"/>
      <w:pPr>
        <w:ind w:left="6470" w:hanging="180"/>
      </w:pPr>
      <w:rPr>
        <w:rFonts w:hint="default"/>
      </w:rPr>
    </w:lvl>
  </w:abstractNum>
  <w:abstractNum w:abstractNumId="17" w15:restartNumberingAfterBreak="0">
    <w:nsid w:val="69146519"/>
    <w:multiLevelType w:val="multilevel"/>
    <w:tmpl w:val="7C1A6A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3C01CE"/>
    <w:multiLevelType w:val="multilevel"/>
    <w:tmpl w:val="D060AB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A22777"/>
    <w:multiLevelType w:val="hybridMultilevel"/>
    <w:tmpl w:val="4D449716"/>
    <w:lvl w:ilvl="0" w:tplc="04090019">
      <w:start w:val="1"/>
      <w:numFmt w:val="lowerLetter"/>
      <w:lvlText w:val="%1."/>
      <w:lvlJc w:val="left"/>
      <w:pPr>
        <w:ind w:left="1222" w:hanging="360"/>
      </w:pPr>
      <w:rPr>
        <w:b w:val="0"/>
      </w:rPr>
    </w:lvl>
    <w:lvl w:ilvl="1" w:tplc="FFFFFFFF">
      <w:start w:val="1"/>
      <w:numFmt w:val="lowerLetter"/>
      <w:lvlText w:val="(%2)"/>
      <w:lvlJc w:val="left"/>
      <w:pPr>
        <w:ind w:left="2018" w:hanging="360"/>
      </w:pPr>
      <w:rPr>
        <w:rFonts w:cs="Times New Roman" w:hint="default"/>
      </w:rPr>
    </w:lvl>
    <w:lvl w:ilvl="2" w:tplc="FFFFFFFF">
      <w:start w:val="1"/>
      <w:numFmt w:val="lowerRoman"/>
      <w:lvlText w:val="%3."/>
      <w:lvlJc w:val="right"/>
      <w:pPr>
        <w:ind w:left="2738" w:hanging="180"/>
      </w:pPr>
      <w:rPr>
        <w:rFonts w:cs="Times New Roman"/>
      </w:rPr>
    </w:lvl>
    <w:lvl w:ilvl="3" w:tplc="FFFFFFFF">
      <w:start w:val="1"/>
      <w:numFmt w:val="decimal"/>
      <w:lvlText w:val="%4."/>
      <w:lvlJc w:val="left"/>
      <w:pPr>
        <w:ind w:left="3458" w:hanging="360"/>
      </w:pPr>
      <w:rPr>
        <w:rFonts w:hint="default"/>
      </w:rPr>
    </w:lvl>
    <w:lvl w:ilvl="4" w:tplc="A6884A9C">
      <w:numFmt w:val="bullet"/>
      <w:lvlText w:val=""/>
      <w:lvlJc w:val="left"/>
      <w:pPr>
        <w:ind w:left="4178" w:hanging="360"/>
      </w:pPr>
      <w:rPr>
        <w:rFonts w:ascii="Symbol" w:eastAsia="Arial" w:hAnsi="Symbol" w:cstheme="minorHAnsi" w:hint="default"/>
      </w:rPr>
    </w:lvl>
    <w:lvl w:ilvl="5" w:tplc="FFFFFFFF" w:tentative="1">
      <w:start w:val="1"/>
      <w:numFmt w:val="lowerRoman"/>
      <w:lvlText w:val="%6."/>
      <w:lvlJc w:val="right"/>
      <w:pPr>
        <w:ind w:left="4898" w:hanging="180"/>
      </w:pPr>
      <w:rPr>
        <w:rFonts w:cs="Times New Roman"/>
      </w:rPr>
    </w:lvl>
    <w:lvl w:ilvl="6" w:tplc="FFFFFFFF" w:tentative="1">
      <w:start w:val="1"/>
      <w:numFmt w:val="decimal"/>
      <w:lvlText w:val="%7."/>
      <w:lvlJc w:val="left"/>
      <w:pPr>
        <w:ind w:left="5618" w:hanging="360"/>
      </w:pPr>
      <w:rPr>
        <w:rFonts w:cs="Times New Roman"/>
      </w:rPr>
    </w:lvl>
    <w:lvl w:ilvl="7" w:tplc="FFFFFFFF" w:tentative="1">
      <w:start w:val="1"/>
      <w:numFmt w:val="lowerLetter"/>
      <w:lvlText w:val="%8."/>
      <w:lvlJc w:val="left"/>
      <w:pPr>
        <w:ind w:left="6338" w:hanging="360"/>
      </w:pPr>
      <w:rPr>
        <w:rFonts w:cs="Times New Roman"/>
      </w:rPr>
    </w:lvl>
    <w:lvl w:ilvl="8" w:tplc="FFFFFFFF" w:tentative="1">
      <w:start w:val="1"/>
      <w:numFmt w:val="lowerRoman"/>
      <w:lvlText w:val="%9."/>
      <w:lvlJc w:val="right"/>
      <w:pPr>
        <w:ind w:left="7058" w:hanging="180"/>
      </w:pPr>
      <w:rPr>
        <w:rFonts w:cs="Times New Roman"/>
      </w:rPr>
    </w:lvl>
  </w:abstractNum>
  <w:abstractNum w:abstractNumId="20"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3625185"/>
    <w:multiLevelType w:val="hybridMultilevel"/>
    <w:tmpl w:val="FDA898F8"/>
    <w:lvl w:ilvl="0" w:tplc="FFFFFFFF">
      <w:start w:val="1"/>
      <w:numFmt w:val="bullet"/>
      <w:lvlText w:val=""/>
      <w:lvlJc w:val="left"/>
      <w:pPr>
        <w:ind w:left="360" w:hanging="360"/>
      </w:pPr>
      <w:rPr>
        <w:rFonts w:ascii="Symbol" w:hAnsi="Symbol" w:hint="default"/>
        <w:b w:val="0"/>
      </w:rPr>
    </w:lvl>
    <w:lvl w:ilvl="1" w:tplc="04090005">
      <w:start w:val="1"/>
      <w:numFmt w:val="bullet"/>
      <w:lvlText w:val=""/>
      <w:lvlJc w:val="left"/>
      <w:pPr>
        <w:ind w:left="1156" w:hanging="360"/>
      </w:pPr>
      <w:rPr>
        <w:rFonts w:ascii="Wingdings" w:hAnsi="Wingdings"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22" w15:restartNumberingAfterBreak="0">
    <w:nsid w:val="7EEB508D"/>
    <w:multiLevelType w:val="hybridMultilevel"/>
    <w:tmpl w:val="62EEDE54"/>
    <w:lvl w:ilvl="0" w:tplc="68169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031CD"/>
    <w:multiLevelType w:val="hybridMultilevel"/>
    <w:tmpl w:val="573CFF80"/>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0392063">
    <w:abstractNumId w:val="7"/>
  </w:num>
  <w:num w:numId="2" w16cid:durableId="467674305">
    <w:abstractNumId w:val="4"/>
  </w:num>
  <w:num w:numId="3" w16cid:durableId="457146333">
    <w:abstractNumId w:val="5"/>
  </w:num>
  <w:num w:numId="4" w16cid:durableId="1234125516">
    <w:abstractNumId w:val="19"/>
  </w:num>
  <w:num w:numId="5" w16cid:durableId="891041603">
    <w:abstractNumId w:val="9"/>
  </w:num>
  <w:num w:numId="6" w16cid:durableId="840006304">
    <w:abstractNumId w:val="13"/>
  </w:num>
  <w:num w:numId="7" w16cid:durableId="245770288">
    <w:abstractNumId w:val="4"/>
  </w:num>
  <w:num w:numId="8" w16cid:durableId="387454658">
    <w:abstractNumId w:val="4"/>
  </w:num>
  <w:num w:numId="9" w16cid:durableId="728188846">
    <w:abstractNumId w:val="7"/>
  </w:num>
  <w:num w:numId="10" w16cid:durableId="358969213">
    <w:abstractNumId w:val="7"/>
  </w:num>
  <w:num w:numId="11" w16cid:durableId="335768285">
    <w:abstractNumId w:val="7"/>
  </w:num>
  <w:num w:numId="12" w16cid:durableId="799883277">
    <w:abstractNumId w:val="7"/>
  </w:num>
  <w:num w:numId="13" w16cid:durableId="1639677507">
    <w:abstractNumId w:val="7"/>
  </w:num>
  <w:num w:numId="14" w16cid:durableId="396363102">
    <w:abstractNumId w:val="1"/>
  </w:num>
  <w:num w:numId="15" w16cid:durableId="1155990151">
    <w:abstractNumId w:val="17"/>
  </w:num>
  <w:num w:numId="16" w16cid:durableId="96993865">
    <w:abstractNumId w:val="18"/>
  </w:num>
  <w:num w:numId="17" w16cid:durableId="737552271">
    <w:abstractNumId w:val="16"/>
  </w:num>
  <w:num w:numId="18" w16cid:durableId="1548376598">
    <w:abstractNumId w:val="5"/>
    <w:lvlOverride w:ilvl="0">
      <w:lvl w:ilvl="0">
        <w:start w:val="4"/>
        <w:numFmt w:val="decimal"/>
        <w:lvlText w:val="%1."/>
        <w:lvlJc w:val="left"/>
        <w:pPr>
          <w:ind w:left="710" w:hanging="360"/>
        </w:pPr>
        <w:rPr>
          <w:rFonts w:hint="default"/>
        </w:rPr>
      </w:lvl>
    </w:lvlOverride>
    <w:lvlOverride w:ilvl="1">
      <w:lvl w:ilvl="1">
        <w:start w:val="1"/>
        <w:numFmt w:val="decimal"/>
        <w:lvlText w:val="%1.%2."/>
        <w:lvlJc w:val="left"/>
        <w:pPr>
          <w:ind w:left="1430" w:hanging="360"/>
        </w:pPr>
        <w:rPr>
          <w:rFonts w:hint="default"/>
        </w:rPr>
      </w:lvl>
    </w:lvlOverride>
    <w:lvlOverride w:ilvl="2">
      <w:lvl w:ilvl="2">
        <w:start w:val="1"/>
        <w:numFmt w:val="lowerRoman"/>
        <w:lvlText w:val="%3."/>
        <w:lvlJc w:val="right"/>
        <w:pPr>
          <w:ind w:left="2150" w:hanging="180"/>
        </w:pPr>
        <w:rPr>
          <w:rFonts w:hint="default"/>
        </w:rPr>
      </w:lvl>
    </w:lvlOverride>
    <w:lvlOverride w:ilvl="3">
      <w:lvl w:ilvl="3">
        <w:start w:val="1"/>
        <w:numFmt w:val="decimal"/>
        <w:lvlText w:val="%4."/>
        <w:lvlJc w:val="left"/>
        <w:pPr>
          <w:ind w:left="2870" w:hanging="360"/>
        </w:pPr>
        <w:rPr>
          <w:rFonts w:hint="default"/>
        </w:rPr>
      </w:lvl>
    </w:lvlOverride>
    <w:lvlOverride w:ilvl="4">
      <w:lvl w:ilvl="4">
        <w:start w:val="1"/>
        <w:numFmt w:val="lowerLetter"/>
        <w:lvlText w:val="%5."/>
        <w:lvlJc w:val="left"/>
        <w:pPr>
          <w:ind w:left="3590" w:hanging="360"/>
        </w:pPr>
        <w:rPr>
          <w:rFonts w:hint="default"/>
        </w:rPr>
      </w:lvl>
    </w:lvlOverride>
    <w:lvlOverride w:ilvl="5">
      <w:lvl w:ilvl="5">
        <w:start w:val="1"/>
        <w:numFmt w:val="lowerRoman"/>
        <w:lvlText w:val="%6."/>
        <w:lvlJc w:val="right"/>
        <w:pPr>
          <w:ind w:left="4310" w:hanging="180"/>
        </w:pPr>
        <w:rPr>
          <w:rFonts w:hint="default"/>
        </w:rPr>
      </w:lvl>
    </w:lvlOverride>
    <w:lvlOverride w:ilvl="6">
      <w:lvl w:ilvl="6">
        <w:start w:val="1"/>
        <w:numFmt w:val="decimal"/>
        <w:lvlText w:val="%7."/>
        <w:lvlJc w:val="left"/>
        <w:pPr>
          <w:ind w:left="5030" w:hanging="360"/>
        </w:pPr>
        <w:rPr>
          <w:rFonts w:hint="default"/>
        </w:rPr>
      </w:lvl>
    </w:lvlOverride>
    <w:lvlOverride w:ilvl="7">
      <w:lvl w:ilvl="7">
        <w:start w:val="1"/>
        <w:numFmt w:val="lowerLetter"/>
        <w:lvlText w:val="%8."/>
        <w:lvlJc w:val="left"/>
        <w:pPr>
          <w:ind w:left="5750" w:hanging="360"/>
        </w:pPr>
        <w:rPr>
          <w:rFonts w:hint="default"/>
        </w:rPr>
      </w:lvl>
    </w:lvlOverride>
    <w:lvlOverride w:ilvl="8">
      <w:lvl w:ilvl="8">
        <w:start w:val="1"/>
        <w:numFmt w:val="lowerRoman"/>
        <w:lvlText w:val="%9."/>
        <w:lvlJc w:val="right"/>
        <w:pPr>
          <w:ind w:left="6470" w:hanging="180"/>
        </w:pPr>
        <w:rPr>
          <w:rFonts w:hint="default"/>
        </w:rPr>
      </w:lvl>
    </w:lvlOverride>
  </w:num>
  <w:num w:numId="19" w16cid:durableId="1432773926">
    <w:abstractNumId w:val="6"/>
  </w:num>
  <w:num w:numId="20" w16cid:durableId="290091447">
    <w:abstractNumId w:val="7"/>
  </w:num>
  <w:num w:numId="21" w16cid:durableId="1565947706">
    <w:abstractNumId w:val="12"/>
  </w:num>
  <w:num w:numId="22" w16cid:durableId="863516593">
    <w:abstractNumId w:val="2"/>
  </w:num>
  <w:num w:numId="23" w16cid:durableId="856044690">
    <w:abstractNumId w:val="0"/>
  </w:num>
  <w:num w:numId="24" w16cid:durableId="150753328">
    <w:abstractNumId w:val="14"/>
  </w:num>
  <w:num w:numId="25" w16cid:durableId="3753735">
    <w:abstractNumId w:val="3"/>
  </w:num>
  <w:num w:numId="26" w16cid:durableId="814183956">
    <w:abstractNumId w:val="15"/>
  </w:num>
  <w:num w:numId="27" w16cid:durableId="724763712">
    <w:abstractNumId w:val="11"/>
  </w:num>
  <w:num w:numId="28" w16cid:durableId="1775052549">
    <w:abstractNumId w:val="22"/>
  </w:num>
  <w:num w:numId="29" w16cid:durableId="1781255">
    <w:abstractNumId w:val="10"/>
  </w:num>
  <w:num w:numId="30" w16cid:durableId="454562699">
    <w:abstractNumId w:val="21"/>
  </w:num>
  <w:num w:numId="31" w16cid:durableId="520050611">
    <w:abstractNumId w:val="23"/>
  </w:num>
  <w:num w:numId="32" w16cid:durableId="74980940">
    <w:abstractNumId w:val="20"/>
  </w:num>
  <w:num w:numId="33" w16cid:durableId="1059743576">
    <w:abstractNumId w:val="8"/>
  </w:num>
  <w:num w:numId="34" w16cid:durableId="887305377">
    <w:abstractNumId w:val="4"/>
  </w:num>
  <w:num w:numId="35" w16cid:durableId="199321937">
    <w:abstractNumId w:val="7"/>
  </w:num>
  <w:num w:numId="36" w16cid:durableId="330720558">
    <w:abstractNumId w:val="7"/>
  </w:num>
  <w:num w:numId="37" w16cid:durableId="1808233201">
    <w:abstractNumId w:val="7"/>
  </w:num>
  <w:num w:numId="38" w16cid:durableId="284310859">
    <w:abstractNumId w:val="7"/>
  </w:num>
  <w:num w:numId="39" w16cid:durableId="208144108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98"/>
    <w:rsid w:val="0000053B"/>
    <w:rsid w:val="00000C76"/>
    <w:rsid w:val="000017C8"/>
    <w:rsid w:val="00001EA4"/>
    <w:rsid w:val="00002F1D"/>
    <w:rsid w:val="000039B4"/>
    <w:rsid w:val="00003C63"/>
    <w:rsid w:val="00003FC0"/>
    <w:rsid w:val="0000462F"/>
    <w:rsid w:val="00006304"/>
    <w:rsid w:val="00006BC6"/>
    <w:rsid w:val="00007B5E"/>
    <w:rsid w:val="00007BA6"/>
    <w:rsid w:val="00010BDD"/>
    <w:rsid w:val="00010F49"/>
    <w:rsid w:val="000124DF"/>
    <w:rsid w:val="00012565"/>
    <w:rsid w:val="0001264F"/>
    <w:rsid w:val="000133B7"/>
    <w:rsid w:val="00014426"/>
    <w:rsid w:val="000150F7"/>
    <w:rsid w:val="000160FC"/>
    <w:rsid w:val="00016B1D"/>
    <w:rsid w:val="00016E8D"/>
    <w:rsid w:val="000205B5"/>
    <w:rsid w:val="00020721"/>
    <w:rsid w:val="00020E52"/>
    <w:rsid w:val="00021330"/>
    <w:rsid w:val="00021A46"/>
    <w:rsid w:val="00021E25"/>
    <w:rsid w:val="0002206A"/>
    <w:rsid w:val="0002383A"/>
    <w:rsid w:val="000239B1"/>
    <w:rsid w:val="00023ECF"/>
    <w:rsid w:val="00024085"/>
    <w:rsid w:val="000250C2"/>
    <w:rsid w:val="00025231"/>
    <w:rsid w:val="00025912"/>
    <w:rsid w:val="00025955"/>
    <w:rsid w:val="0002667B"/>
    <w:rsid w:val="000268FE"/>
    <w:rsid w:val="00026969"/>
    <w:rsid w:val="00027D32"/>
    <w:rsid w:val="000304C9"/>
    <w:rsid w:val="00030D96"/>
    <w:rsid w:val="000313C3"/>
    <w:rsid w:val="000328A5"/>
    <w:rsid w:val="00032DD1"/>
    <w:rsid w:val="00032EA9"/>
    <w:rsid w:val="00033BC4"/>
    <w:rsid w:val="0003433A"/>
    <w:rsid w:val="0003458B"/>
    <w:rsid w:val="00035B9A"/>
    <w:rsid w:val="00035CE8"/>
    <w:rsid w:val="00035DA2"/>
    <w:rsid w:val="00037007"/>
    <w:rsid w:val="000370CC"/>
    <w:rsid w:val="00037C3F"/>
    <w:rsid w:val="00040307"/>
    <w:rsid w:val="000403EE"/>
    <w:rsid w:val="000412CF"/>
    <w:rsid w:val="00041B39"/>
    <w:rsid w:val="00042593"/>
    <w:rsid w:val="0004381C"/>
    <w:rsid w:val="00044402"/>
    <w:rsid w:val="00045327"/>
    <w:rsid w:val="00047C10"/>
    <w:rsid w:val="00047F78"/>
    <w:rsid w:val="0005160C"/>
    <w:rsid w:val="00052145"/>
    <w:rsid w:val="0005399C"/>
    <w:rsid w:val="00055FEB"/>
    <w:rsid w:val="0005618F"/>
    <w:rsid w:val="000602B7"/>
    <w:rsid w:val="0006122F"/>
    <w:rsid w:val="000614CF"/>
    <w:rsid w:val="000616AA"/>
    <w:rsid w:val="00061A0D"/>
    <w:rsid w:val="0006240C"/>
    <w:rsid w:val="00063C7E"/>
    <w:rsid w:val="000657AA"/>
    <w:rsid w:val="00066AFF"/>
    <w:rsid w:val="00067B6D"/>
    <w:rsid w:val="0007012C"/>
    <w:rsid w:val="00070AA7"/>
    <w:rsid w:val="0007138C"/>
    <w:rsid w:val="00072609"/>
    <w:rsid w:val="000726C8"/>
    <w:rsid w:val="00072A21"/>
    <w:rsid w:val="00073077"/>
    <w:rsid w:val="0007322D"/>
    <w:rsid w:val="00073529"/>
    <w:rsid w:val="000745C4"/>
    <w:rsid w:val="000753A8"/>
    <w:rsid w:val="00075478"/>
    <w:rsid w:val="00076582"/>
    <w:rsid w:val="0007731B"/>
    <w:rsid w:val="00080171"/>
    <w:rsid w:val="0008018B"/>
    <w:rsid w:val="000809CF"/>
    <w:rsid w:val="00080FD6"/>
    <w:rsid w:val="0008107C"/>
    <w:rsid w:val="000812B5"/>
    <w:rsid w:val="0008189B"/>
    <w:rsid w:val="00081A57"/>
    <w:rsid w:val="00082548"/>
    <w:rsid w:val="00082CA6"/>
    <w:rsid w:val="00083558"/>
    <w:rsid w:val="000836EF"/>
    <w:rsid w:val="0008405D"/>
    <w:rsid w:val="00084C8C"/>
    <w:rsid w:val="00086ADC"/>
    <w:rsid w:val="00086F88"/>
    <w:rsid w:val="000873B8"/>
    <w:rsid w:val="00087EE5"/>
    <w:rsid w:val="00090338"/>
    <w:rsid w:val="000906BC"/>
    <w:rsid w:val="000910D6"/>
    <w:rsid w:val="00092301"/>
    <w:rsid w:val="00092D6B"/>
    <w:rsid w:val="00092DAB"/>
    <w:rsid w:val="00093011"/>
    <w:rsid w:val="00093155"/>
    <w:rsid w:val="00093AB1"/>
    <w:rsid w:val="00093C7D"/>
    <w:rsid w:val="000945B6"/>
    <w:rsid w:val="0009483E"/>
    <w:rsid w:val="00095337"/>
    <w:rsid w:val="000956E7"/>
    <w:rsid w:val="00095E92"/>
    <w:rsid w:val="00097C62"/>
    <w:rsid w:val="000A059B"/>
    <w:rsid w:val="000A0AC0"/>
    <w:rsid w:val="000A14CA"/>
    <w:rsid w:val="000A185B"/>
    <w:rsid w:val="000A1E6E"/>
    <w:rsid w:val="000A21E4"/>
    <w:rsid w:val="000A2CDD"/>
    <w:rsid w:val="000A2F84"/>
    <w:rsid w:val="000A33F6"/>
    <w:rsid w:val="000A38BC"/>
    <w:rsid w:val="000A39BF"/>
    <w:rsid w:val="000A3F98"/>
    <w:rsid w:val="000A4BAF"/>
    <w:rsid w:val="000A509C"/>
    <w:rsid w:val="000A5C9D"/>
    <w:rsid w:val="000A5E82"/>
    <w:rsid w:val="000A5EDB"/>
    <w:rsid w:val="000A643C"/>
    <w:rsid w:val="000A6A00"/>
    <w:rsid w:val="000A6C0B"/>
    <w:rsid w:val="000A7607"/>
    <w:rsid w:val="000A7D9E"/>
    <w:rsid w:val="000B0138"/>
    <w:rsid w:val="000B0B1A"/>
    <w:rsid w:val="000B1E5B"/>
    <w:rsid w:val="000B1E5D"/>
    <w:rsid w:val="000B3D62"/>
    <w:rsid w:val="000B3FA1"/>
    <w:rsid w:val="000B40AE"/>
    <w:rsid w:val="000B4281"/>
    <w:rsid w:val="000B4303"/>
    <w:rsid w:val="000B4322"/>
    <w:rsid w:val="000B6154"/>
    <w:rsid w:val="000B652E"/>
    <w:rsid w:val="000B7544"/>
    <w:rsid w:val="000C0A38"/>
    <w:rsid w:val="000C0D9A"/>
    <w:rsid w:val="000C0F9F"/>
    <w:rsid w:val="000C13DF"/>
    <w:rsid w:val="000C1A5E"/>
    <w:rsid w:val="000C1F39"/>
    <w:rsid w:val="000C3090"/>
    <w:rsid w:val="000C4C2B"/>
    <w:rsid w:val="000C5D88"/>
    <w:rsid w:val="000C64C8"/>
    <w:rsid w:val="000C66F2"/>
    <w:rsid w:val="000D0202"/>
    <w:rsid w:val="000D065B"/>
    <w:rsid w:val="000D084B"/>
    <w:rsid w:val="000D104B"/>
    <w:rsid w:val="000D1561"/>
    <w:rsid w:val="000D2B22"/>
    <w:rsid w:val="000D2BDA"/>
    <w:rsid w:val="000D449C"/>
    <w:rsid w:val="000D56DD"/>
    <w:rsid w:val="000E01DF"/>
    <w:rsid w:val="000E1304"/>
    <w:rsid w:val="000E1ED6"/>
    <w:rsid w:val="000E278F"/>
    <w:rsid w:val="000E2A3B"/>
    <w:rsid w:val="000E2DC8"/>
    <w:rsid w:val="000E354C"/>
    <w:rsid w:val="000E35CB"/>
    <w:rsid w:val="000E3887"/>
    <w:rsid w:val="000E3B93"/>
    <w:rsid w:val="000E438F"/>
    <w:rsid w:val="000E43CC"/>
    <w:rsid w:val="000E4469"/>
    <w:rsid w:val="000E46F5"/>
    <w:rsid w:val="000E587B"/>
    <w:rsid w:val="000E5D1B"/>
    <w:rsid w:val="000E5EFC"/>
    <w:rsid w:val="000F007A"/>
    <w:rsid w:val="000F04F5"/>
    <w:rsid w:val="000F15ED"/>
    <w:rsid w:val="000F575C"/>
    <w:rsid w:val="000F600B"/>
    <w:rsid w:val="000F6114"/>
    <w:rsid w:val="000F676D"/>
    <w:rsid w:val="000F6ADE"/>
    <w:rsid w:val="000F7440"/>
    <w:rsid w:val="001009D9"/>
    <w:rsid w:val="0010254B"/>
    <w:rsid w:val="00102B83"/>
    <w:rsid w:val="00104779"/>
    <w:rsid w:val="00105343"/>
    <w:rsid w:val="00106702"/>
    <w:rsid w:val="0011100E"/>
    <w:rsid w:val="00112CFD"/>
    <w:rsid w:val="00113381"/>
    <w:rsid w:val="00113951"/>
    <w:rsid w:val="0011408A"/>
    <w:rsid w:val="0011573E"/>
    <w:rsid w:val="00115C4F"/>
    <w:rsid w:val="00115DEA"/>
    <w:rsid w:val="001164AB"/>
    <w:rsid w:val="001176CF"/>
    <w:rsid w:val="001238DD"/>
    <w:rsid w:val="001240A1"/>
    <w:rsid w:val="00127543"/>
    <w:rsid w:val="0013021D"/>
    <w:rsid w:val="00130FBD"/>
    <w:rsid w:val="00131009"/>
    <w:rsid w:val="001315C0"/>
    <w:rsid w:val="00131FA7"/>
    <w:rsid w:val="00132A4A"/>
    <w:rsid w:val="00133CA3"/>
    <w:rsid w:val="00133CCE"/>
    <w:rsid w:val="00134B36"/>
    <w:rsid w:val="00135475"/>
    <w:rsid w:val="0013750E"/>
    <w:rsid w:val="00137C02"/>
    <w:rsid w:val="00137CF3"/>
    <w:rsid w:val="00140646"/>
    <w:rsid w:val="001406B8"/>
    <w:rsid w:val="00140722"/>
    <w:rsid w:val="00140FBA"/>
    <w:rsid w:val="00141488"/>
    <w:rsid w:val="00141EB8"/>
    <w:rsid w:val="001423D8"/>
    <w:rsid w:val="00143AAE"/>
    <w:rsid w:val="0014404D"/>
    <w:rsid w:val="001447E6"/>
    <w:rsid w:val="0014585B"/>
    <w:rsid w:val="00145DAF"/>
    <w:rsid w:val="00145F5F"/>
    <w:rsid w:val="0014626B"/>
    <w:rsid w:val="00146E22"/>
    <w:rsid w:val="00146FEE"/>
    <w:rsid w:val="001501A5"/>
    <w:rsid w:val="00150F1C"/>
    <w:rsid w:val="00151055"/>
    <w:rsid w:val="00151C97"/>
    <w:rsid w:val="00153496"/>
    <w:rsid w:val="001537AC"/>
    <w:rsid w:val="00156328"/>
    <w:rsid w:val="00156BDA"/>
    <w:rsid w:val="001573E3"/>
    <w:rsid w:val="00160993"/>
    <w:rsid w:val="00161B1F"/>
    <w:rsid w:val="0016305A"/>
    <w:rsid w:val="00163C9F"/>
    <w:rsid w:val="00165DB8"/>
    <w:rsid w:val="00166989"/>
    <w:rsid w:val="001674F1"/>
    <w:rsid w:val="0016789B"/>
    <w:rsid w:val="0016789C"/>
    <w:rsid w:val="00171528"/>
    <w:rsid w:val="001716E7"/>
    <w:rsid w:val="00171ADD"/>
    <w:rsid w:val="00172C93"/>
    <w:rsid w:val="001730C5"/>
    <w:rsid w:val="00173786"/>
    <w:rsid w:val="00173B59"/>
    <w:rsid w:val="00173B85"/>
    <w:rsid w:val="00174004"/>
    <w:rsid w:val="00174499"/>
    <w:rsid w:val="00174558"/>
    <w:rsid w:val="001749AD"/>
    <w:rsid w:val="0017556D"/>
    <w:rsid w:val="001757FA"/>
    <w:rsid w:val="00176103"/>
    <w:rsid w:val="00177AB6"/>
    <w:rsid w:val="00177CDE"/>
    <w:rsid w:val="00182D9C"/>
    <w:rsid w:val="001830F3"/>
    <w:rsid w:val="00183532"/>
    <w:rsid w:val="00186464"/>
    <w:rsid w:val="001875CA"/>
    <w:rsid w:val="00187A58"/>
    <w:rsid w:val="00187BDD"/>
    <w:rsid w:val="00187DAF"/>
    <w:rsid w:val="0019020E"/>
    <w:rsid w:val="00190256"/>
    <w:rsid w:val="0019119B"/>
    <w:rsid w:val="001917FE"/>
    <w:rsid w:val="00192EB0"/>
    <w:rsid w:val="0019343B"/>
    <w:rsid w:val="00194B38"/>
    <w:rsid w:val="001955FC"/>
    <w:rsid w:val="00197308"/>
    <w:rsid w:val="00197731"/>
    <w:rsid w:val="00197F4F"/>
    <w:rsid w:val="001A0593"/>
    <w:rsid w:val="001A0880"/>
    <w:rsid w:val="001A088D"/>
    <w:rsid w:val="001A1303"/>
    <w:rsid w:val="001A1A78"/>
    <w:rsid w:val="001A1BB3"/>
    <w:rsid w:val="001A200B"/>
    <w:rsid w:val="001A2209"/>
    <w:rsid w:val="001A354B"/>
    <w:rsid w:val="001A4AF9"/>
    <w:rsid w:val="001A4FFF"/>
    <w:rsid w:val="001A5646"/>
    <w:rsid w:val="001A6E08"/>
    <w:rsid w:val="001A783C"/>
    <w:rsid w:val="001A7F18"/>
    <w:rsid w:val="001A7F29"/>
    <w:rsid w:val="001B0B10"/>
    <w:rsid w:val="001B1310"/>
    <w:rsid w:val="001B15C9"/>
    <w:rsid w:val="001B2942"/>
    <w:rsid w:val="001B2EFA"/>
    <w:rsid w:val="001B3282"/>
    <w:rsid w:val="001B3AF2"/>
    <w:rsid w:val="001B6920"/>
    <w:rsid w:val="001C06E4"/>
    <w:rsid w:val="001C07A6"/>
    <w:rsid w:val="001C27A7"/>
    <w:rsid w:val="001C38A1"/>
    <w:rsid w:val="001C3A0F"/>
    <w:rsid w:val="001C44F5"/>
    <w:rsid w:val="001C47AB"/>
    <w:rsid w:val="001C5921"/>
    <w:rsid w:val="001C634D"/>
    <w:rsid w:val="001C6A08"/>
    <w:rsid w:val="001C7578"/>
    <w:rsid w:val="001D1C9B"/>
    <w:rsid w:val="001D2C33"/>
    <w:rsid w:val="001D4103"/>
    <w:rsid w:val="001D4141"/>
    <w:rsid w:val="001D491E"/>
    <w:rsid w:val="001D4D9B"/>
    <w:rsid w:val="001D672C"/>
    <w:rsid w:val="001E080F"/>
    <w:rsid w:val="001E0E4B"/>
    <w:rsid w:val="001E13E0"/>
    <w:rsid w:val="001E1A4A"/>
    <w:rsid w:val="001E1A7C"/>
    <w:rsid w:val="001E37DC"/>
    <w:rsid w:val="001E3C88"/>
    <w:rsid w:val="001E4A58"/>
    <w:rsid w:val="001E4F68"/>
    <w:rsid w:val="001E577F"/>
    <w:rsid w:val="001E5998"/>
    <w:rsid w:val="001E5D0E"/>
    <w:rsid w:val="001E7832"/>
    <w:rsid w:val="001F0C4F"/>
    <w:rsid w:val="001F221C"/>
    <w:rsid w:val="001F2F4B"/>
    <w:rsid w:val="001F36BA"/>
    <w:rsid w:val="001F486E"/>
    <w:rsid w:val="001F5AB2"/>
    <w:rsid w:val="001F69A6"/>
    <w:rsid w:val="002005A1"/>
    <w:rsid w:val="00200C61"/>
    <w:rsid w:val="00201064"/>
    <w:rsid w:val="00201885"/>
    <w:rsid w:val="00201CBF"/>
    <w:rsid w:val="00202E0C"/>
    <w:rsid w:val="00203137"/>
    <w:rsid w:val="002039D3"/>
    <w:rsid w:val="00203F5B"/>
    <w:rsid w:val="00204466"/>
    <w:rsid w:val="00205AAC"/>
    <w:rsid w:val="00206138"/>
    <w:rsid w:val="002073FF"/>
    <w:rsid w:val="00207C45"/>
    <w:rsid w:val="002101F8"/>
    <w:rsid w:val="0021030F"/>
    <w:rsid w:val="00210407"/>
    <w:rsid w:val="002110D2"/>
    <w:rsid w:val="00211501"/>
    <w:rsid w:val="0021268A"/>
    <w:rsid w:val="00212D54"/>
    <w:rsid w:val="002139ED"/>
    <w:rsid w:val="00216EFB"/>
    <w:rsid w:val="002172A5"/>
    <w:rsid w:val="00217699"/>
    <w:rsid w:val="0022069B"/>
    <w:rsid w:val="0022272F"/>
    <w:rsid w:val="00222AF3"/>
    <w:rsid w:val="0022347F"/>
    <w:rsid w:val="00223BA0"/>
    <w:rsid w:val="00225D92"/>
    <w:rsid w:val="00225E5B"/>
    <w:rsid w:val="00226436"/>
    <w:rsid w:val="002268A6"/>
    <w:rsid w:val="00226EAA"/>
    <w:rsid w:val="00226F02"/>
    <w:rsid w:val="00226F17"/>
    <w:rsid w:val="00227003"/>
    <w:rsid w:val="002276C8"/>
    <w:rsid w:val="00227979"/>
    <w:rsid w:val="00230500"/>
    <w:rsid w:val="0023083B"/>
    <w:rsid w:val="00230CA6"/>
    <w:rsid w:val="002311B8"/>
    <w:rsid w:val="00231618"/>
    <w:rsid w:val="00232350"/>
    <w:rsid w:val="00232729"/>
    <w:rsid w:val="00232C54"/>
    <w:rsid w:val="0023603E"/>
    <w:rsid w:val="0023772C"/>
    <w:rsid w:val="00237780"/>
    <w:rsid w:val="00242FC2"/>
    <w:rsid w:val="0024392B"/>
    <w:rsid w:val="00245171"/>
    <w:rsid w:val="00246C0A"/>
    <w:rsid w:val="00246E38"/>
    <w:rsid w:val="002510D1"/>
    <w:rsid w:val="00253AAD"/>
    <w:rsid w:val="0025408B"/>
    <w:rsid w:val="002551F1"/>
    <w:rsid w:val="00255DDC"/>
    <w:rsid w:val="00255E46"/>
    <w:rsid w:val="002565D8"/>
    <w:rsid w:val="002566C3"/>
    <w:rsid w:val="00256CE8"/>
    <w:rsid w:val="002574E3"/>
    <w:rsid w:val="00257C53"/>
    <w:rsid w:val="0026522E"/>
    <w:rsid w:val="00266567"/>
    <w:rsid w:val="00266B19"/>
    <w:rsid w:val="002709B5"/>
    <w:rsid w:val="0027104D"/>
    <w:rsid w:val="002712C2"/>
    <w:rsid w:val="00271693"/>
    <w:rsid w:val="00271BB9"/>
    <w:rsid w:val="00271C08"/>
    <w:rsid w:val="00272BD7"/>
    <w:rsid w:val="002744A8"/>
    <w:rsid w:val="0027580A"/>
    <w:rsid w:val="00276323"/>
    <w:rsid w:val="00276770"/>
    <w:rsid w:val="00276DFC"/>
    <w:rsid w:val="002777AA"/>
    <w:rsid w:val="00277F90"/>
    <w:rsid w:val="002805EB"/>
    <w:rsid w:val="002806F4"/>
    <w:rsid w:val="002812F3"/>
    <w:rsid w:val="002821B6"/>
    <w:rsid w:val="00282DCB"/>
    <w:rsid w:val="00282F47"/>
    <w:rsid w:val="00284A53"/>
    <w:rsid w:val="00284C92"/>
    <w:rsid w:val="00284F20"/>
    <w:rsid w:val="00285847"/>
    <w:rsid w:val="00285C3E"/>
    <w:rsid w:val="00285FA0"/>
    <w:rsid w:val="00286586"/>
    <w:rsid w:val="00286AC3"/>
    <w:rsid w:val="00291363"/>
    <w:rsid w:val="0029253B"/>
    <w:rsid w:val="0029254A"/>
    <w:rsid w:val="00292B93"/>
    <w:rsid w:val="00292FB3"/>
    <w:rsid w:val="00293885"/>
    <w:rsid w:val="00293A88"/>
    <w:rsid w:val="00294025"/>
    <w:rsid w:val="00295879"/>
    <w:rsid w:val="002958D7"/>
    <w:rsid w:val="00295982"/>
    <w:rsid w:val="002960E8"/>
    <w:rsid w:val="0029726F"/>
    <w:rsid w:val="00297B31"/>
    <w:rsid w:val="002A0507"/>
    <w:rsid w:val="002A1A83"/>
    <w:rsid w:val="002A22D2"/>
    <w:rsid w:val="002A3D06"/>
    <w:rsid w:val="002A415C"/>
    <w:rsid w:val="002A4280"/>
    <w:rsid w:val="002A4612"/>
    <w:rsid w:val="002A68FB"/>
    <w:rsid w:val="002A69CD"/>
    <w:rsid w:val="002B00B1"/>
    <w:rsid w:val="002B0CD4"/>
    <w:rsid w:val="002B1FCF"/>
    <w:rsid w:val="002B31AD"/>
    <w:rsid w:val="002B3AB0"/>
    <w:rsid w:val="002B41D3"/>
    <w:rsid w:val="002B42A9"/>
    <w:rsid w:val="002B6D37"/>
    <w:rsid w:val="002B77EC"/>
    <w:rsid w:val="002B7D4A"/>
    <w:rsid w:val="002C0E35"/>
    <w:rsid w:val="002C116C"/>
    <w:rsid w:val="002C14B9"/>
    <w:rsid w:val="002C2BF3"/>
    <w:rsid w:val="002C3D98"/>
    <w:rsid w:val="002C4038"/>
    <w:rsid w:val="002C4327"/>
    <w:rsid w:val="002C4B31"/>
    <w:rsid w:val="002C4CFF"/>
    <w:rsid w:val="002C4D03"/>
    <w:rsid w:val="002C5A8E"/>
    <w:rsid w:val="002C6F58"/>
    <w:rsid w:val="002C75A1"/>
    <w:rsid w:val="002C782D"/>
    <w:rsid w:val="002D11E2"/>
    <w:rsid w:val="002D21FE"/>
    <w:rsid w:val="002D3826"/>
    <w:rsid w:val="002D4901"/>
    <w:rsid w:val="002D5963"/>
    <w:rsid w:val="002D6654"/>
    <w:rsid w:val="002D6D1A"/>
    <w:rsid w:val="002D786F"/>
    <w:rsid w:val="002E2BF4"/>
    <w:rsid w:val="002E384F"/>
    <w:rsid w:val="002E3DD2"/>
    <w:rsid w:val="002E4777"/>
    <w:rsid w:val="002E522C"/>
    <w:rsid w:val="002E58B5"/>
    <w:rsid w:val="002E71EF"/>
    <w:rsid w:val="002E7DE2"/>
    <w:rsid w:val="002F032F"/>
    <w:rsid w:val="002F1032"/>
    <w:rsid w:val="002F1749"/>
    <w:rsid w:val="002F2604"/>
    <w:rsid w:val="002F2CA3"/>
    <w:rsid w:val="002F384C"/>
    <w:rsid w:val="002F3EC7"/>
    <w:rsid w:val="002F4B3B"/>
    <w:rsid w:val="002F5A89"/>
    <w:rsid w:val="002F6349"/>
    <w:rsid w:val="002F6BD2"/>
    <w:rsid w:val="002F6FF0"/>
    <w:rsid w:val="002F7EA5"/>
    <w:rsid w:val="002F7F00"/>
    <w:rsid w:val="003002C9"/>
    <w:rsid w:val="00301350"/>
    <w:rsid w:val="00301C6E"/>
    <w:rsid w:val="00301F74"/>
    <w:rsid w:val="003027B2"/>
    <w:rsid w:val="00302F63"/>
    <w:rsid w:val="00303352"/>
    <w:rsid w:val="00303617"/>
    <w:rsid w:val="00303DFA"/>
    <w:rsid w:val="00304191"/>
    <w:rsid w:val="003066F7"/>
    <w:rsid w:val="00306F90"/>
    <w:rsid w:val="00307B0F"/>
    <w:rsid w:val="00310555"/>
    <w:rsid w:val="00310B1C"/>
    <w:rsid w:val="003115F5"/>
    <w:rsid w:val="00311E08"/>
    <w:rsid w:val="003125A8"/>
    <w:rsid w:val="0031288D"/>
    <w:rsid w:val="0031394B"/>
    <w:rsid w:val="0031434B"/>
    <w:rsid w:val="0031453C"/>
    <w:rsid w:val="003146EA"/>
    <w:rsid w:val="00315014"/>
    <w:rsid w:val="00315639"/>
    <w:rsid w:val="003156A2"/>
    <w:rsid w:val="00316F38"/>
    <w:rsid w:val="0031721B"/>
    <w:rsid w:val="0031750E"/>
    <w:rsid w:val="003177AD"/>
    <w:rsid w:val="00317FFD"/>
    <w:rsid w:val="00320522"/>
    <w:rsid w:val="00320B45"/>
    <w:rsid w:val="0032108A"/>
    <w:rsid w:val="003217FD"/>
    <w:rsid w:val="00321C43"/>
    <w:rsid w:val="0032217B"/>
    <w:rsid w:val="0032255D"/>
    <w:rsid w:val="00322E44"/>
    <w:rsid w:val="00322EA0"/>
    <w:rsid w:val="00323037"/>
    <w:rsid w:val="00323476"/>
    <w:rsid w:val="00323EB3"/>
    <w:rsid w:val="00323F10"/>
    <w:rsid w:val="003267E6"/>
    <w:rsid w:val="00326BEF"/>
    <w:rsid w:val="003271CE"/>
    <w:rsid w:val="003273F4"/>
    <w:rsid w:val="00330A16"/>
    <w:rsid w:val="00330DAA"/>
    <w:rsid w:val="00332875"/>
    <w:rsid w:val="0033356C"/>
    <w:rsid w:val="00333AB6"/>
    <w:rsid w:val="0033521E"/>
    <w:rsid w:val="00336350"/>
    <w:rsid w:val="003367F2"/>
    <w:rsid w:val="0033770E"/>
    <w:rsid w:val="00340B66"/>
    <w:rsid w:val="00340FFF"/>
    <w:rsid w:val="003421F3"/>
    <w:rsid w:val="0034256F"/>
    <w:rsid w:val="00343139"/>
    <w:rsid w:val="00343713"/>
    <w:rsid w:val="00343DB3"/>
    <w:rsid w:val="00344B5D"/>
    <w:rsid w:val="00344F6F"/>
    <w:rsid w:val="003461BC"/>
    <w:rsid w:val="00346D7F"/>
    <w:rsid w:val="00347206"/>
    <w:rsid w:val="00347718"/>
    <w:rsid w:val="003477FC"/>
    <w:rsid w:val="00347CC2"/>
    <w:rsid w:val="00353A34"/>
    <w:rsid w:val="00354C57"/>
    <w:rsid w:val="003551C7"/>
    <w:rsid w:val="00355505"/>
    <w:rsid w:val="00355844"/>
    <w:rsid w:val="00355A21"/>
    <w:rsid w:val="0035606B"/>
    <w:rsid w:val="003563C7"/>
    <w:rsid w:val="0036207A"/>
    <w:rsid w:val="003627AF"/>
    <w:rsid w:val="00363E43"/>
    <w:rsid w:val="0036414F"/>
    <w:rsid w:val="00364945"/>
    <w:rsid w:val="003656D1"/>
    <w:rsid w:val="00365C61"/>
    <w:rsid w:val="00365C88"/>
    <w:rsid w:val="003674F1"/>
    <w:rsid w:val="00367E78"/>
    <w:rsid w:val="0037005F"/>
    <w:rsid w:val="00370A2B"/>
    <w:rsid w:val="00370A42"/>
    <w:rsid w:val="00370B56"/>
    <w:rsid w:val="003710D8"/>
    <w:rsid w:val="00372AB4"/>
    <w:rsid w:val="00372F98"/>
    <w:rsid w:val="00373B7A"/>
    <w:rsid w:val="00373DD0"/>
    <w:rsid w:val="00373F29"/>
    <w:rsid w:val="0037434F"/>
    <w:rsid w:val="00374611"/>
    <w:rsid w:val="00375354"/>
    <w:rsid w:val="0037549B"/>
    <w:rsid w:val="00375F1B"/>
    <w:rsid w:val="003770FD"/>
    <w:rsid w:val="003776B9"/>
    <w:rsid w:val="00383010"/>
    <w:rsid w:val="003830CD"/>
    <w:rsid w:val="003831D1"/>
    <w:rsid w:val="003838EB"/>
    <w:rsid w:val="003845FF"/>
    <w:rsid w:val="0038523A"/>
    <w:rsid w:val="00385458"/>
    <w:rsid w:val="003854BF"/>
    <w:rsid w:val="003858D6"/>
    <w:rsid w:val="003865A8"/>
    <w:rsid w:val="00387DAC"/>
    <w:rsid w:val="00391950"/>
    <w:rsid w:val="003922B0"/>
    <w:rsid w:val="00393071"/>
    <w:rsid w:val="003932EB"/>
    <w:rsid w:val="00393F74"/>
    <w:rsid w:val="003942B5"/>
    <w:rsid w:val="00394D74"/>
    <w:rsid w:val="00394E96"/>
    <w:rsid w:val="00395773"/>
    <w:rsid w:val="00395B9F"/>
    <w:rsid w:val="00396386"/>
    <w:rsid w:val="00396788"/>
    <w:rsid w:val="00396B5C"/>
    <w:rsid w:val="00397366"/>
    <w:rsid w:val="003979AA"/>
    <w:rsid w:val="00397B37"/>
    <w:rsid w:val="003A0377"/>
    <w:rsid w:val="003A141B"/>
    <w:rsid w:val="003A154C"/>
    <w:rsid w:val="003A1C5A"/>
    <w:rsid w:val="003A2342"/>
    <w:rsid w:val="003A24E3"/>
    <w:rsid w:val="003A3234"/>
    <w:rsid w:val="003A364F"/>
    <w:rsid w:val="003A47DF"/>
    <w:rsid w:val="003A4F7A"/>
    <w:rsid w:val="003A6327"/>
    <w:rsid w:val="003A65BA"/>
    <w:rsid w:val="003A6E2D"/>
    <w:rsid w:val="003A7BC7"/>
    <w:rsid w:val="003A7D3B"/>
    <w:rsid w:val="003B2318"/>
    <w:rsid w:val="003B2392"/>
    <w:rsid w:val="003B25FA"/>
    <w:rsid w:val="003B37A2"/>
    <w:rsid w:val="003B3BA5"/>
    <w:rsid w:val="003B4125"/>
    <w:rsid w:val="003B49E3"/>
    <w:rsid w:val="003B5E9C"/>
    <w:rsid w:val="003B640F"/>
    <w:rsid w:val="003B7B29"/>
    <w:rsid w:val="003B7F61"/>
    <w:rsid w:val="003C0AC6"/>
    <w:rsid w:val="003C1840"/>
    <w:rsid w:val="003C2F83"/>
    <w:rsid w:val="003C311C"/>
    <w:rsid w:val="003C34A5"/>
    <w:rsid w:val="003C49CF"/>
    <w:rsid w:val="003C50E5"/>
    <w:rsid w:val="003C559E"/>
    <w:rsid w:val="003C5DFB"/>
    <w:rsid w:val="003C5ED8"/>
    <w:rsid w:val="003C6665"/>
    <w:rsid w:val="003C72AB"/>
    <w:rsid w:val="003D0803"/>
    <w:rsid w:val="003D0F0B"/>
    <w:rsid w:val="003D375B"/>
    <w:rsid w:val="003D48AD"/>
    <w:rsid w:val="003D5EDF"/>
    <w:rsid w:val="003D6315"/>
    <w:rsid w:val="003D6579"/>
    <w:rsid w:val="003D7895"/>
    <w:rsid w:val="003E07FF"/>
    <w:rsid w:val="003E0A21"/>
    <w:rsid w:val="003E0B37"/>
    <w:rsid w:val="003E1399"/>
    <w:rsid w:val="003E18F6"/>
    <w:rsid w:val="003E3A1D"/>
    <w:rsid w:val="003E3A1F"/>
    <w:rsid w:val="003E4963"/>
    <w:rsid w:val="003E4BA6"/>
    <w:rsid w:val="003E4C2B"/>
    <w:rsid w:val="003E4C45"/>
    <w:rsid w:val="003E57AB"/>
    <w:rsid w:val="003E5B17"/>
    <w:rsid w:val="003E5D49"/>
    <w:rsid w:val="003E65F0"/>
    <w:rsid w:val="003E6E81"/>
    <w:rsid w:val="003E7A46"/>
    <w:rsid w:val="003F00D1"/>
    <w:rsid w:val="003F0876"/>
    <w:rsid w:val="003F0A1A"/>
    <w:rsid w:val="003F133F"/>
    <w:rsid w:val="003F2746"/>
    <w:rsid w:val="003F2E63"/>
    <w:rsid w:val="003F2F1A"/>
    <w:rsid w:val="003F3613"/>
    <w:rsid w:val="003F5650"/>
    <w:rsid w:val="003F5B8F"/>
    <w:rsid w:val="003F5D3F"/>
    <w:rsid w:val="003F5F4D"/>
    <w:rsid w:val="003F60B2"/>
    <w:rsid w:val="003F623D"/>
    <w:rsid w:val="003F72EC"/>
    <w:rsid w:val="004004E0"/>
    <w:rsid w:val="00401120"/>
    <w:rsid w:val="0040280C"/>
    <w:rsid w:val="004039F2"/>
    <w:rsid w:val="00403BB3"/>
    <w:rsid w:val="00404CE6"/>
    <w:rsid w:val="00405468"/>
    <w:rsid w:val="0040561D"/>
    <w:rsid w:val="00405A9D"/>
    <w:rsid w:val="0040672F"/>
    <w:rsid w:val="004070C2"/>
    <w:rsid w:val="00407716"/>
    <w:rsid w:val="00407A06"/>
    <w:rsid w:val="00412FEE"/>
    <w:rsid w:val="004140E8"/>
    <w:rsid w:val="00414A10"/>
    <w:rsid w:val="00415CCB"/>
    <w:rsid w:val="004161E0"/>
    <w:rsid w:val="004170E0"/>
    <w:rsid w:val="00420316"/>
    <w:rsid w:val="00420498"/>
    <w:rsid w:val="00420A5F"/>
    <w:rsid w:val="00420B52"/>
    <w:rsid w:val="004210BB"/>
    <w:rsid w:val="00421184"/>
    <w:rsid w:val="0042149D"/>
    <w:rsid w:val="004214CF"/>
    <w:rsid w:val="00422504"/>
    <w:rsid w:val="00424A7E"/>
    <w:rsid w:val="0042562A"/>
    <w:rsid w:val="00425E4D"/>
    <w:rsid w:val="00426781"/>
    <w:rsid w:val="00427583"/>
    <w:rsid w:val="00427DF4"/>
    <w:rsid w:val="0043046E"/>
    <w:rsid w:val="00430980"/>
    <w:rsid w:val="0043161A"/>
    <w:rsid w:val="004340A1"/>
    <w:rsid w:val="00434214"/>
    <w:rsid w:val="00434234"/>
    <w:rsid w:val="004349E2"/>
    <w:rsid w:val="00435CA1"/>
    <w:rsid w:val="004360EE"/>
    <w:rsid w:val="00437C1B"/>
    <w:rsid w:val="004404FC"/>
    <w:rsid w:val="00440876"/>
    <w:rsid w:val="0044105B"/>
    <w:rsid w:val="00441246"/>
    <w:rsid w:val="004435AA"/>
    <w:rsid w:val="0044386F"/>
    <w:rsid w:val="00444B56"/>
    <w:rsid w:val="00444D53"/>
    <w:rsid w:val="00445148"/>
    <w:rsid w:val="00447AF6"/>
    <w:rsid w:val="00447B55"/>
    <w:rsid w:val="0045017C"/>
    <w:rsid w:val="0045096B"/>
    <w:rsid w:val="00451826"/>
    <w:rsid w:val="0045244B"/>
    <w:rsid w:val="00452C5B"/>
    <w:rsid w:val="00452C70"/>
    <w:rsid w:val="00452D37"/>
    <w:rsid w:val="00453E59"/>
    <w:rsid w:val="0045410A"/>
    <w:rsid w:val="004542AC"/>
    <w:rsid w:val="0045477B"/>
    <w:rsid w:val="00454B3E"/>
    <w:rsid w:val="00455857"/>
    <w:rsid w:val="00455F43"/>
    <w:rsid w:val="00456018"/>
    <w:rsid w:val="00456F38"/>
    <w:rsid w:val="00460541"/>
    <w:rsid w:val="00460841"/>
    <w:rsid w:val="00460C3B"/>
    <w:rsid w:val="00461C06"/>
    <w:rsid w:val="00461D75"/>
    <w:rsid w:val="00461E16"/>
    <w:rsid w:val="00462CB0"/>
    <w:rsid w:val="00466679"/>
    <w:rsid w:val="0046704E"/>
    <w:rsid w:val="00467488"/>
    <w:rsid w:val="00467560"/>
    <w:rsid w:val="00470250"/>
    <w:rsid w:val="004707E8"/>
    <w:rsid w:val="004713A3"/>
    <w:rsid w:val="00471F2B"/>
    <w:rsid w:val="004754AA"/>
    <w:rsid w:val="00475785"/>
    <w:rsid w:val="00475895"/>
    <w:rsid w:val="00475EFB"/>
    <w:rsid w:val="0047623A"/>
    <w:rsid w:val="004764F3"/>
    <w:rsid w:val="00477230"/>
    <w:rsid w:val="004822DD"/>
    <w:rsid w:val="0048266F"/>
    <w:rsid w:val="00484462"/>
    <w:rsid w:val="00484DAC"/>
    <w:rsid w:val="00484F58"/>
    <w:rsid w:val="00485C06"/>
    <w:rsid w:val="0048621B"/>
    <w:rsid w:val="00486DBC"/>
    <w:rsid w:val="00486FC4"/>
    <w:rsid w:val="0048713A"/>
    <w:rsid w:val="0048754C"/>
    <w:rsid w:val="00490582"/>
    <w:rsid w:val="004908AC"/>
    <w:rsid w:val="004915E6"/>
    <w:rsid w:val="00491D7E"/>
    <w:rsid w:val="00492B37"/>
    <w:rsid w:val="0049499C"/>
    <w:rsid w:val="004A1217"/>
    <w:rsid w:val="004A16E4"/>
    <w:rsid w:val="004A1B3D"/>
    <w:rsid w:val="004A2E34"/>
    <w:rsid w:val="004A5C45"/>
    <w:rsid w:val="004A67AC"/>
    <w:rsid w:val="004A6FA6"/>
    <w:rsid w:val="004A73B7"/>
    <w:rsid w:val="004A7981"/>
    <w:rsid w:val="004A7B2E"/>
    <w:rsid w:val="004A7E58"/>
    <w:rsid w:val="004B0049"/>
    <w:rsid w:val="004B0AFC"/>
    <w:rsid w:val="004B0FA7"/>
    <w:rsid w:val="004B100E"/>
    <w:rsid w:val="004B1C07"/>
    <w:rsid w:val="004B1CB6"/>
    <w:rsid w:val="004B3C68"/>
    <w:rsid w:val="004B6025"/>
    <w:rsid w:val="004B61C2"/>
    <w:rsid w:val="004B6451"/>
    <w:rsid w:val="004B64AF"/>
    <w:rsid w:val="004B780C"/>
    <w:rsid w:val="004B7962"/>
    <w:rsid w:val="004C0279"/>
    <w:rsid w:val="004C0879"/>
    <w:rsid w:val="004C1E44"/>
    <w:rsid w:val="004C2039"/>
    <w:rsid w:val="004C2568"/>
    <w:rsid w:val="004C2785"/>
    <w:rsid w:val="004C32B7"/>
    <w:rsid w:val="004C482F"/>
    <w:rsid w:val="004C5427"/>
    <w:rsid w:val="004C54F3"/>
    <w:rsid w:val="004C5748"/>
    <w:rsid w:val="004C5800"/>
    <w:rsid w:val="004C586D"/>
    <w:rsid w:val="004C76C3"/>
    <w:rsid w:val="004C7E65"/>
    <w:rsid w:val="004D02C2"/>
    <w:rsid w:val="004D0534"/>
    <w:rsid w:val="004D095A"/>
    <w:rsid w:val="004D18E4"/>
    <w:rsid w:val="004D4B93"/>
    <w:rsid w:val="004D6192"/>
    <w:rsid w:val="004D6344"/>
    <w:rsid w:val="004D68BE"/>
    <w:rsid w:val="004D7229"/>
    <w:rsid w:val="004D77F7"/>
    <w:rsid w:val="004E0262"/>
    <w:rsid w:val="004E0E13"/>
    <w:rsid w:val="004E17A6"/>
    <w:rsid w:val="004E26D8"/>
    <w:rsid w:val="004E2985"/>
    <w:rsid w:val="004E29A9"/>
    <w:rsid w:val="004E30CE"/>
    <w:rsid w:val="004E3165"/>
    <w:rsid w:val="004E3688"/>
    <w:rsid w:val="004E4B5C"/>
    <w:rsid w:val="004E51EF"/>
    <w:rsid w:val="004E528C"/>
    <w:rsid w:val="004E55EB"/>
    <w:rsid w:val="004E64D6"/>
    <w:rsid w:val="004E6DF2"/>
    <w:rsid w:val="004E77F3"/>
    <w:rsid w:val="004F0319"/>
    <w:rsid w:val="004F10D1"/>
    <w:rsid w:val="004F24A1"/>
    <w:rsid w:val="004F2555"/>
    <w:rsid w:val="004F3B0C"/>
    <w:rsid w:val="004F3DB3"/>
    <w:rsid w:val="004F54DB"/>
    <w:rsid w:val="004F59FB"/>
    <w:rsid w:val="004F5D63"/>
    <w:rsid w:val="004F5F8B"/>
    <w:rsid w:val="004F70E0"/>
    <w:rsid w:val="00500D6D"/>
    <w:rsid w:val="005015EA"/>
    <w:rsid w:val="00502682"/>
    <w:rsid w:val="00502A52"/>
    <w:rsid w:val="00502B61"/>
    <w:rsid w:val="00503A32"/>
    <w:rsid w:val="00503D05"/>
    <w:rsid w:val="00503F90"/>
    <w:rsid w:val="005047E3"/>
    <w:rsid w:val="00506254"/>
    <w:rsid w:val="005068BB"/>
    <w:rsid w:val="00506C70"/>
    <w:rsid w:val="00506DA2"/>
    <w:rsid w:val="005076CA"/>
    <w:rsid w:val="00507DC9"/>
    <w:rsid w:val="005101D3"/>
    <w:rsid w:val="005104B7"/>
    <w:rsid w:val="00511CD8"/>
    <w:rsid w:val="00512087"/>
    <w:rsid w:val="005135E9"/>
    <w:rsid w:val="005158A1"/>
    <w:rsid w:val="00516474"/>
    <w:rsid w:val="00516EE3"/>
    <w:rsid w:val="0051732E"/>
    <w:rsid w:val="00517BBC"/>
    <w:rsid w:val="005221AA"/>
    <w:rsid w:val="00522BEC"/>
    <w:rsid w:val="00523777"/>
    <w:rsid w:val="0052533E"/>
    <w:rsid w:val="00527410"/>
    <w:rsid w:val="00530214"/>
    <w:rsid w:val="005309A7"/>
    <w:rsid w:val="00532351"/>
    <w:rsid w:val="00533CE4"/>
    <w:rsid w:val="00534B74"/>
    <w:rsid w:val="005357B2"/>
    <w:rsid w:val="005357BD"/>
    <w:rsid w:val="00536315"/>
    <w:rsid w:val="00536ADD"/>
    <w:rsid w:val="00536D3D"/>
    <w:rsid w:val="00537907"/>
    <w:rsid w:val="00542094"/>
    <w:rsid w:val="0054274D"/>
    <w:rsid w:val="00543F98"/>
    <w:rsid w:val="00544663"/>
    <w:rsid w:val="00544F8D"/>
    <w:rsid w:val="00545130"/>
    <w:rsid w:val="00545F13"/>
    <w:rsid w:val="00546084"/>
    <w:rsid w:val="00546663"/>
    <w:rsid w:val="005474C4"/>
    <w:rsid w:val="005479D6"/>
    <w:rsid w:val="00550823"/>
    <w:rsid w:val="00550A67"/>
    <w:rsid w:val="00552B72"/>
    <w:rsid w:val="0055509A"/>
    <w:rsid w:val="005552EE"/>
    <w:rsid w:val="0055544A"/>
    <w:rsid w:val="00556508"/>
    <w:rsid w:val="00556786"/>
    <w:rsid w:val="00556A0F"/>
    <w:rsid w:val="005601AE"/>
    <w:rsid w:val="0056341A"/>
    <w:rsid w:val="00563D8A"/>
    <w:rsid w:val="00563DB8"/>
    <w:rsid w:val="00564216"/>
    <w:rsid w:val="005644BA"/>
    <w:rsid w:val="005649B9"/>
    <w:rsid w:val="00564E12"/>
    <w:rsid w:val="005658EF"/>
    <w:rsid w:val="00566B69"/>
    <w:rsid w:val="00566DB2"/>
    <w:rsid w:val="005716F1"/>
    <w:rsid w:val="0057213E"/>
    <w:rsid w:val="00572281"/>
    <w:rsid w:val="005723C3"/>
    <w:rsid w:val="00572591"/>
    <w:rsid w:val="005727A3"/>
    <w:rsid w:val="00574190"/>
    <w:rsid w:val="005756E5"/>
    <w:rsid w:val="005771D9"/>
    <w:rsid w:val="00577446"/>
    <w:rsid w:val="00577AEC"/>
    <w:rsid w:val="005804BA"/>
    <w:rsid w:val="005809E6"/>
    <w:rsid w:val="00581284"/>
    <w:rsid w:val="00581DD8"/>
    <w:rsid w:val="00581E1E"/>
    <w:rsid w:val="00581F48"/>
    <w:rsid w:val="00582D52"/>
    <w:rsid w:val="00583064"/>
    <w:rsid w:val="0058322F"/>
    <w:rsid w:val="00583591"/>
    <w:rsid w:val="00584690"/>
    <w:rsid w:val="00585003"/>
    <w:rsid w:val="00585D09"/>
    <w:rsid w:val="005861D4"/>
    <w:rsid w:val="005862C8"/>
    <w:rsid w:val="00586737"/>
    <w:rsid w:val="00587622"/>
    <w:rsid w:val="00587D56"/>
    <w:rsid w:val="0059070F"/>
    <w:rsid w:val="00591451"/>
    <w:rsid w:val="005917BE"/>
    <w:rsid w:val="005918AE"/>
    <w:rsid w:val="00591934"/>
    <w:rsid w:val="0059373E"/>
    <w:rsid w:val="0059389A"/>
    <w:rsid w:val="005940B7"/>
    <w:rsid w:val="00595CFA"/>
    <w:rsid w:val="00595F5F"/>
    <w:rsid w:val="00596322"/>
    <w:rsid w:val="005963D2"/>
    <w:rsid w:val="005964FA"/>
    <w:rsid w:val="005A0933"/>
    <w:rsid w:val="005A3EE2"/>
    <w:rsid w:val="005A42CF"/>
    <w:rsid w:val="005A4E9F"/>
    <w:rsid w:val="005A53AE"/>
    <w:rsid w:val="005A55C7"/>
    <w:rsid w:val="005B0375"/>
    <w:rsid w:val="005B04AA"/>
    <w:rsid w:val="005B0C75"/>
    <w:rsid w:val="005B0D42"/>
    <w:rsid w:val="005B126C"/>
    <w:rsid w:val="005B17C7"/>
    <w:rsid w:val="005B1CCB"/>
    <w:rsid w:val="005B28C1"/>
    <w:rsid w:val="005B3414"/>
    <w:rsid w:val="005B3BCD"/>
    <w:rsid w:val="005B4016"/>
    <w:rsid w:val="005B40A9"/>
    <w:rsid w:val="005B4A4C"/>
    <w:rsid w:val="005B5BEB"/>
    <w:rsid w:val="005B5FC5"/>
    <w:rsid w:val="005B65CB"/>
    <w:rsid w:val="005B696A"/>
    <w:rsid w:val="005B6F33"/>
    <w:rsid w:val="005B75BC"/>
    <w:rsid w:val="005C05DC"/>
    <w:rsid w:val="005C0EE6"/>
    <w:rsid w:val="005C11D0"/>
    <w:rsid w:val="005C1436"/>
    <w:rsid w:val="005C18D5"/>
    <w:rsid w:val="005C1996"/>
    <w:rsid w:val="005C1BCB"/>
    <w:rsid w:val="005C201E"/>
    <w:rsid w:val="005C2435"/>
    <w:rsid w:val="005C32C7"/>
    <w:rsid w:val="005C3C5E"/>
    <w:rsid w:val="005C41F5"/>
    <w:rsid w:val="005C44C1"/>
    <w:rsid w:val="005C4538"/>
    <w:rsid w:val="005C57A7"/>
    <w:rsid w:val="005C5EA4"/>
    <w:rsid w:val="005C674A"/>
    <w:rsid w:val="005C6FA1"/>
    <w:rsid w:val="005C7E94"/>
    <w:rsid w:val="005D0612"/>
    <w:rsid w:val="005D0C1D"/>
    <w:rsid w:val="005D2B9D"/>
    <w:rsid w:val="005D392A"/>
    <w:rsid w:val="005D3A84"/>
    <w:rsid w:val="005D3AC9"/>
    <w:rsid w:val="005D4B61"/>
    <w:rsid w:val="005D59F2"/>
    <w:rsid w:val="005D6152"/>
    <w:rsid w:val="005D6F3B"/>
    <w:rsid w:val="005D77B9"/>
    <w:rsid w:val="005D7F7A"/>
    <w:rsid w:val="005E170B"/>
    <w:rsid w:val="005E1BA0"/>
    <w:rsid w:val="005E1CA8"/>
    <w:rsid w:val="005E1DB5"/>
    <w:rsid w:val="005E2356"/>
    <w:rsid w:val="005E23B2"/>
    <w:rsid w:val="005E2712"/>
    <w:rsid w:val="005E3623"/>
    <w:rsid w:val="005E4B63"/>
    <w:rsid w:val="005E5642"/>
    <w:rsid w:val="005E5E92"/>
    <w:rsid w:val="005F0F3F"/>
    <w:rsid w:val="005F1D6E"/>
    <w:rsid w:val="005F21B6"/>
    <w:rsid w:val="005F226A"/>
    <w:rsid w:val="005F23A4"/>
    <w:rsid w:val="005F39F3"/>
    <w:rsid w:val="005F4B18"/>
    <w:rsid w:val="005F50D7"/>
    <w:rsid w:val="005F53DF"/>
    <w:rsid w:val="005F5AAD"/>
    <w:rsid w:val="005F70C4"/>
    <w:rsid w:val="005F7903"/>
    <w:rsid w:val="006003A6"/>
    <w:rsid w:val="00600EFA"/>
    <w:rsid w:val="006017C0"/>
    <w:rsid w:val="00601844"/>
    <w:rsid w:val="00602D73"/>
    <w:rsid w:val="006033A9"/>
    <w:rsid w:val="006045DB"/>
    <w:rsid w:val="00604A33"/>
    <w:rsid w:val="00605829"/>
    <w:rsid w:val="006058C6"/>
    <w:rsid w:val="00606015"/>
    <w:rsid w:val="00607876"/>
    <w:rsid w:val="00610A20"/>
    <w:rsid w:val="0061345E"/>
    <w:rsid w:val="00613828"/>
    <w:rsid w:val="0061412D"/>
    <w:rsid w:val="0061466E"/>
    <w:rsid w:val="00614B38"/>
    <w:rsid w:val="00614DB2"/>
    <w:rsid w:val="006153BA"/>
    <w:rsid w:val="006153BC"/>
    <w:rsid w:val="00615406"/>
    <w:rsid w:val="00615738"/>
    <w:rsid w:val="00615DF2"/>
    <w:rsid w:val="006161DE"/>
    <w:rsid w:val="00616B55"/>
    <w:rsid w:val="006170E7"/>
    <w:rsid w:val="00617E48"/>
    <w:rsid w:val="0062050D"/>
    <w:rsid w:val="0062230A"/>
    <w:rsid w:val="006224F7"/>
    <w:rsid w:val="00623F51"/>
    <w:rsid w:val="0062440F"/>
    <w:rsid w:val="00624497"/>
    <w:rsid w:val="006244F3"/>
    <w:rsid w:val="00625134"/>
    <w:rsid w:val="006254E9"/>
    <w:rsid w:val="00625F56"/>
    <w:rsid w:val="00627801"/>
    <w:rsid w:val="00630A1C"/>
    <w:rsid w:val="00632097"/>
    <w:rsid w:val="00633F23"/>
    <w:rsid w:val="00634222"/>
    <w:rsid w:val="00634419"/>
    <w:rsid w:val="00634B4E"/>
    <w:rsid w:val="00634D3E"/>
    <w:rsid w:val="00635172"/>
    <w:rsid w:val="00635B04"/>
    <w:rsid w:val="00636490"/>
    <w:rsid w:val="00636A02"/>
    <w:rsid w:val="00636CCC"/>
    <w:rsid w:val="006370FD"/>
    <w:rsid w:val="00637740"/>
    <w:rsid w:val="00637FA2"/>
    <w:rsid w:val="00640BFE"/>
    <w:rsid w:val="00641582"/>
    <w:rsid w:val="0064416B"/>
    <w:rsid w:val="006470F5"/>
    <w:rsid w:val="00647E29"/>
    <w:rsid w:val="006504F0"/>
    <w:rsid w:val="006512A5"/>
    <w:rsid w:val="0065154E"/>
    <w:rsid w:val="00651B60"/>
    <w:rsid w:val="0065395E"/>
    <w:rsid w:val="00653F43"/>
    <w:rsid w:val="006543F5"/>
    <w:rsid w:val="00655701"/>
    <w:rsid w:val="00655EC4"/>
    <w:rsid w:val="006565FB"/>
    <w:rsid w:val="00656676"/>
    <w:rsid w:val="00656B7A"/>
    <w:rsid w:val="00657684"/>
    <w:rsid w:val="006579EC"/>
    <w:rsid w:val="0066052B"/>
    <w:rsid w:val="00660F64"/>
    <w:rsid w:val="0066257A"/>
    <w:rsid w:val="0066312B"/>
    <w:rsid w:val="00663131"/>
    <w:rsid w:val="006633F8"/>
    <w:rsid w:val="0066446F"/>
    <w:rsid w:val="00664616"/>
    <w:rsid w:val="0066699A"/>
    <w:rsid w:val="00666CFF"/>
    <w:rsid w:val="0066763F"/>
    <w:rsid w:val="006701E5"/>
    <w:rsid w:val="006705A3"/>
    <w:rsid w:val="00671B47"/>
    <w:rsid w:val="006721A5"/>
    <w:rsid w:val="00672C7B"/>
    <w:rsid w:val="00673C7F"/>
    <w:rsid w:val="00674639"/>
    <w:rsid w:val="00675E8F"/>
    <w:rsid w:val="00675EA0"/>
    <w:rsid w:val="00676925"/>
    <w:rsid w:val="00677081"/>
    <w:rsid w:val="00677C03"/>
    <w:rsid w:val="0068073B"/>
    <w:rsid w:val="0068076E"/>
    <w:rsid w:val="00681390"/>
    <w:rsid w:val="006823E3"/>
    <w:rsid w:val="00683486"/>
    <w:rsid w:val="00684066"/>
    <w:rsid w:val="006857BF"/>
    <w:rsid w:val="00685B76"/>
    <w:rsid w:val="00686337"/>
    <w:rsid w:val="00687783"/>
    <w:rsid w:val="00687BCA"/>
    <w:rsid w:val="006909BA"/>
    <w:rsid w:val="006909C1"/>
    <w:rsid w:val="00690B1E"/>
    <w:rsid w:val="006916BC"/>
    <w:rsid w:val="00692354"/>
    <w:rsid w:val="00694AEC"/>
    <w:rsid w:val="0069550C"/>
    <w:rsid w:val="00695560"/>
    <w:rsid w:val="00696AF0"/>
    <w:rsid w:val="006A0903"/>
    <w:rsid w:val="006A0A1C"/>
    <w:rsid w:val="006A140B"/>
    <w:rsid w:val="006A165B"/>
    <w:rsid w:val="006A3167"/>
    <w:rsid w:val="006A3376"/>
    <w:rsid w:val="006A370B"/>
    <w:rsid w:val="006A390C"/>
    <w:rsid w:val="006A4032"/>
    <w:rsid w:val="006A48B2"/>
    <w:rsid w:val="006A4DF3"/>
    <w:rsid w:val="006A50B9"/>
    <w:rsid w:val="006A56EC"/>
    <w:rsid w:val="006A5A22"/>
    <w:rsid w:val="006A6FC3"/>
    <w:rsid w:val="006A7EDB"/>
    <w:rsid w:val="006B041A"/>
    <w:rsid w:val="006B0F5E"/>
    <w:rsid w:val="006B2516"/>
    <w:rsid w:val="006B3EC4"/>
    <w:rsid w:val="006B4091"/>
    <w:rsid w:val="006B4520"/>
    <w:rsid w:val="006B4AC9"/>
    <w:rsid w:val="006B4C16"/>
    <w:rsid w:val="006B4CEE"/>
    <w:rsid w:val="006B6F8C"/>
    <w:rsid w:val="006C1AE4"/>
    <w:rsid w:val="006C24BE"/>
    <w:rsid w:val="006C30B1"/>
    <w:rsid w:val="006C41BA"/>
    <w:rsid w:val="006C4B22"/>
    <w:rsid w:val="006C5F85"/>
    <w:rsid w:val="006C72EE"/>
    <w:rsid w:val="006C7460"/>
    <w:rsid w:val="006C7C99"/>
    <w:rsid w:val="006D0753"/>
    <w:rsid w:val="006D0AA9"/>
    <w:rsid w:val="006D0E4F"/>
    <w:rsid w:val="006D121D"/>
    <w:rsid w:val="006D21F6"/>
    <w:rsid w:val="006D2234"/>
    <w:rsid w:val="006D3CB8"/>
    <w:rsid w:val="006D49B0"/>
    <w:rsid w:val="006D55C7"/>
    <w:rsid w:val="006D6A07"/>
    <w:rsid w:val="006D7BA1"/>
    <w:rsid w:val="006D7FEE"/>
    <w:rsid w:val="006E0954"/>
    <w:rsid w:val="006E0BF4"/>
    <w:rsid w:val="006E14FD"/>
    <w:rsid w:val="006E161A"/>
    <w:rsid w:val="006E187E"/>
    <w:rsid w:val="006E1F29"/>
    <w:rsid w:val="006E2A61"/>
    <w:rsid w:val="006E2A86"/>
    <w:rsid w:val="006E3087"/>
    <w:rsid w:val="006E32EE"/>
    <w:rsid w:val="006E4720"/>
    <w:rsid w:val="006E5F80"/>
    <w:rsid w:val="006E6B76"/>
    <w:rsid w:val="006E6CCB"/>
    <w:rsid w:val="006E7761"/>
    <w:rsid w:val="006E7F4E"/>
    <w:rsid w:val="006F3866"/>
    <w:rsid w:val="006F3CDF"/>
    <w:rsid w:val="006F4219"/>
    <w:rsid w:val="006F4AF6"/>
    <w:rsid w:val="006F4BD4"/>
    <w:rsid w:val="006F5AC4"/>
    <w:rsid w:val="006F624F"/>
    <w:rsid w:val="006F741A"/>
    <w:rsid w:val="007004FC"/>
    <w:rsid w:val="00702E43"/>
    <w:rsid w:val="0070404F"/>
    <w:rsid w:val="0070472F"/>
    <w:rsid w:val="00704947"/>
    <w:rsid w:val="007049ED"/>
    <w:rsid w:val="00704D8C"/>
    <w:rsid w:val="00710718"/>
    <w:rsid w:val="007107D5"/>
    <w:rsid w:val="007113C8"/>
    <w:rsid w:val="0071201B"/>
    <w:rsid w:val="00712148"/>
    <w:rsid w:val="007132CA"/>
    <w:rsid w:val="007133DD"/>
    <w:rsid w:val="00714D84"/>
    <w:rsid w:val="0071510F"/>
    <w:rsid w:val="00715974"/>
    <w:rsid w:val="007171C1"/>
    <w:rsid w:val="007171CE"/>
    <w:rsid w:val="007176F7"/>
    <w:rsid w:val="0072008F"/>
    <w:rsid w:val="007215E2"/>
    <w:rsid w:val="00721D15"/>
    <w:rsid w:val="007225D2"/>
    <w:rsid w:val="007229E4"/>
    <w:rsid w:val="00722EFE"/>
    <w:rsid w:val="00724523"/>
    <w:rsid w:val="007254FC"/>
    <w:rsid w:val="00726CC0"/>
    <w:rsid w:val="00726DAC"/>
    <w:rsid w:val="00727AEE"/>
    <w:rsid w:val="007301F8"/>
    <w:rsid w:val="007303D2"/>
    <w:rsid w:val="0073064A"/>
    <w:rsid w:val="007306DB"/>
    <w:rsid w:val="007309CA"/>
    <w:rsid w:val="0073328C"/>
    <w:rsid w:val="00733C3E"/>
    <w:rsid w:val="0073416E"/>
    <w:rsid w:val="0073431E"/>
    <w:rsid w:val="00735E8F"/>
    <w:rsid w:val="00736DF4"/>
    <w:rsid w:val="007373FD"/>
    <w:rsid w:val="007375D4"/>
    <w:rsid w:val="007377A4"/>
    <w:rsid w:val="0073788E"/>
    <w:rsid w:val="007402A6"/>
    <w:rsid w:val="0074066E"/>
    <w:rsid w:val="0074075F"/>
    <w:rsid w:val="00740E05"/>
    <w:rsid w:val="00741610"/>
    <w:rsid w:val="00741BAB"/>
    <w:rsid w:val="0074222D"/>
    <w:rsid w:val="00742AC8"/>
    <w:rsid w:val="00742CDB"/>
    <w:rsid w:val="00742F61"/>
    <w:rsid w:val="00743126"/>
    <w:rsid w:val="007435BD"/>
    <w:rsid w:val="007449E0"/>
    <w:rsid w:val="00744D27"/>
    <w:rsid w:val="0074509F"/>
    <w:rsid w:val="00745235"/>
    <w:rsid w:val="00746049"/>
    <w:rsid w:val="00746675"/>
    <w:rsid w:val="00747634"/>
    <w:rsid w:val="007506E0"/>
    <w:rsid w:val="00750D79"/>
    <w:rsid w:val="00750ED5"/>
    <w:rsid w:val="00750ED9"/>
    <w:rsid w:val="00750F9B"/>
    <w:rsid w:val="007522F9"/>
    <w:rsid w:val="00752E70"/>
    <w:rsid w:val="00754A54"/>
    <w:rsid w:val="00754EEE"/>
    <w:rsid w:val="00754FEA"/>
    <w:rsid w:val="00756F52"/>
    <w:rsid w:val="00760234"/>
    <w:rsid w:val="0076100B"/>
    <w:rsid w:val="00761654"/>
    <w:rsid w:val="00761A26"/>
    <w:rsid w:val="00761BC1"/>
    <w:rsid w:val="00762791"/>
    <w:rsid w:val="00765685"/>
    <w:rsid w:val="007659C4"/>
    <w:rsid w:val="0076665F"/>
    <w:rsid w:val="007668C1"/>
    <w:rsid w:val="00766D87"/>
    <w:rsid w:val="00767AFD"/>
    <w:rsid w:val="00770E28"/>
    <w:rsid w:val="00771F8B"/>
    <w:rsid w:val="007725BD"/>
    <w:rsid w:val="00772A68"/>
    <w:rsid w:val="00773AC4"/>
    <w:rsid w:val="0077419C"/>
    <w:rsid w:val="007745BE"/>
    <w:rsid w:val="007754E7"/>
    <w:rsid w:val="00775A90"/>
    <w:rsid w:val="0077724C"/>
    <w:rsid w:val="007772F0"/>
    <w:rsid w:val="00777928"/>
    <w:rsid w:val="0078037A"/>
    <w:rsid w:val="00780C58"/>
    <w:rsid w:val="007810E1"/>
    <w:rsid w:val="00781830"/>
    <w:rsid w:val="00781B93"/>
    <w:rsid w:val="00781CA0"/>
    <w:rsid w:val="00781F50"/>
    <w:rsid w:val="00782868"/>
    <w:rsid w:val="007829A0"/>
    <w:rsid w:val="00782E7D"/>
    <w:rsid w:val="00783B40"/>
    <w:rsid w:val="0078499B"/>
    <w:rsid w:val="007859AB"/>
    <w:rsid w:val="007862FA"/>
    <w:rsid w:val="00786ECC"/>
    <w:rsid w:val="007877E5"/>
    <w:rsid w:val="007878D2"/>
    <w:rsid w:val="00787CF1"/>
    <w:rsid w:val="00790372"/>
    <w:rsid w:val="00793361"/>
    <w:rsid w:val="007952FF"/>
    <w:rsid w:val="00797805"/>
    <w:rsid w:val="007A033D"/>
    <w:rsid w:val="007A0397"/>
    <w:rsid w:val="007A0A6B"/>
    <w:rsid w:val="007A1DF6"/>
    <w:rsid w:val="007A1F77"/>
    <w:rsid w:val="007A2312"/>
    <w:rsid w:val="007A2921"/>
    <w:rsid w:val="007A3778"/>
    <w:rsid w:val="007A3A67"/>
    <w:rsid w:val="007A3C18"/>
    <w:rsid w:val="007A3FFD"/>
    <w:rsid w:val="007A47DF"/>
    <w:rsid w:val="007A6E9A"/>
    <w:rsid w:val="007A6EC8"/>
    <w:rsid w:val="007A73E2"/>
    <w:rsid w:val="007B10E6"/>
    <w:rsid w:val="007B13E2"/>
    <w:rsid w:val="007B1414"/>
    <w:rsid w:val="007B1772"/>
    <w:rsid w:val="007B1F16"/>
    <w:rsid w:val="007B2264"/>
    <w:rsid w:val="007B3871"/>
    <w:rsid w:val="007B41AD"/>
    <w:rsid w:val="007B6101"/>
    <w:rsid w:val="007B64EB"/>
    <w:rsid w:val="007B7176"/>
    <w:rsid w:val="007B77F8"/>
    <w:rsid w:val="007C1763"/>
    <w:rsid w:val="007C249C"/>
    <w:rsid w:val="007C39B0"/>
    <w:rsid w:val="007C3FA3"/>
    <w:rsid w:val="007C6D3D"/>
    <w:rsid w:val="007C7428"/>
    <w:rsid w:val="007C7922"/>
    <w:rsid w:val="007D01F4"/>
    <w:rsid w:val="007D087D"/>
    <w:rsid w:val="007D0ABD"/>
    <w:rsid w:val="007D11B6"/>
    <w:rsid w:val="007D144A"/>
    <w:rsid w:val="007D283E"/>
    <w:rsid w:val="007D345D"/>
    <w:rsid w:val="007D3750"/>
    <w:rsid w:val="007D3C14"/>
    <w:rsid w:val="007D48F2"/>
    <w:rsid w:val="007D4959"/>
    <w:rsid w:val="007D501F"/>
    <w:rsid w:val="007D5536"/>
    <w:rsid w:val="007D5AF1"/>
    <w:rsid w:val="007D6153"/>
    <w:rsid w:val="007D6597"/>
    <w:rsid w:val="007D6AF5"/>
    <w:rsid w:val="007D7731"/>
    <w:rsid w:val="007E05D7"/>
    <w:rsid w:val="007E2290"/>
    <w:rsid w:val="007E248C"/>
    <w:rsid w:val="007E249A"/>
    <w:rsid w:val="007E3CFB"/>
    <w:rsid w:val="007E4409"/>
    <w:rsid w:val="007E495A"/>
    <w:rsid w:val="007E5D43"/>
    <w:rsid w:val="007E6F1A"/>
    <w:rsid w:val="007F0251"/>
    <w:rsid w:val="007F0DEF"/>
    <w:rsid w:val="007F16C0"/>
    <w:rsid w:val="007F2772"/>
    <w:rsid w:val="007F2E99"/>
    <w:rsid w:val="007F4048"/>
    <w:rsid w:val="007F4155"/>
    <w:rsid w:val="007F4373"/>
    <w:rsid w:val="007F4730"/>
    <w:rsid w:val="007F48ED"/>
    <w:rsid w:val="007F567C"/>
    <w:rsid w:val="007F5758"/>
    <w:rsid w:val="007F5908"/>
    <w:rsid w:val="007F5EAA"/>
    <w:rsid w:val="007F7215"/>
    <w:rsid w:val="007F795D"/>
    <w:rsid w:val="0080108F"/>
    <w:rsid w:val="0080123B"/>
    <w:rsid w:val="0080177B"/>
    <w:rsid w:val="00801ABF"/>
    <w:rsid w:val="00801BD6"/>
    <w:rsid w:val="00802278"/>
    <w:rsid w:val="008030A6"/>
    <w:rsid w:val="008047AB"/>
    <w:rsid w:val="008049A6"/>
    <w:rsid w:val="00804B68"/>
    <w:rsid w:val="00805164"/>
    <w:rsid w:val="00805E09"/>
    <w:rsid w:val="0080613A"/>
    <w:rsid w:val="00806678"/>
    <w:rsid w:val="00806E09"/>
    <w:rsid w:val="00806F37"/>
    <w:rsid w:val="0081167C"/>
    <w:rsid w:val="00811724"/>
    <w:rsid w:val="008148EF"/>
    <w:rsid w:val="00814BC5"/>
    <w:rsid w:val="00814F31"/>
    <w:rsid w:val="00815155"/>
    <w:rsid w:val="00815375"/>
    <w:rsid w:val="0081537D"/>
    <w:rsid w:val="008156B5"/>
    <w:rsid w:val="00816166"/>
    <w:rsid w:val="00816854"/>
    <w:rsid w:val="0081690D"/>
    <w:rsid w:val="00816F8E"/>
    <w:rsid w:val="008177AB"/>
    <w:rsid w:val="008178BA"/>
    <w:rsid w:val="00817948"/>
    <w:rsid w:val="00817EE1"/>
    <w:rsid w:val="0082045D"/>
    <w:rsid w:val="008214DC"/>
    <w:rsid w:val="00821B89"/>
    <w:rsid w:val="00822254"/>
    <w:rsid w:val="00822944"/>
    <w:rsid w:val="00823391"/>
    <w:rsid w:val="0082407B"/>
    <w:rsid w:val="0082482F"/>
    <w:rsid w:val="00824A50"/>
    <w:rsid w:val="008256DA"/>
    <w:rsid w:val="0082645D"/>
    <w:rsid w:val="00826771"/>
    <w:rsid w:val="00827D5D"/>
    <w:rsid w:val="0083012C"/>
    <w:rsid w:val="00830BE5"/>
    <w:rsid w:val="008310C0"/>
    <w:rsid w:val="0083140B"/>
    <w:rsid w:val="00833086"/>
    <w:rsid w:val="0083357D"/>
    <w:rsid w:val="00834674"/>
    <w:rsid w:val="0083493F"/>
    <w:rsid w:val="00834DC0"/>
    <w:rsid w:val="008354D9"/>
    <w:rsid w:val="00836997"/>
    <w:rsid w:val="00836B45"/>
    <w:rsid w:val="00836F94"/>
    <w:rsid w:val="00840235"/>
    <w:rsid w:val="008409F1"/>
    <w:rsid w:val="0084156C"/>
    <w:rsid w:val="008415D7"/>
    <w:rsid w:val="00841B12"/>
    <w:rsid w:val="00841D79"/>
    <w:rsid w:val="008425AB"/>
    <w:rsid w:val="008429F9"/>
    <w:rsid w:val="00842F2D"/>
    <w:rsid w:val="00843A84"/>
    <w:rsid w:val="00844783"/>
    <w:rsid w:val="00845D5B"/>
    <w:rsid w:val="00846738"/>
    <w:rsid w:val="00846777"/>
    <w:rsid w:val="00847867"/>
    <w:rsid w:val="008504C6"/>
    <w:rsid w:val="00850945"/>
    <w:rsid w:val="0085161B"/>
    <w:rsid w:val="0085165D"/>
    <w:rsid w:val="00851A03"/>
    <w:rsid w:val="00852E90"/>
    <w:rsid w:val="008550F5"/>
    <w:rsid w:val="0085523E"/>
    <w:rsid w:val="008558FD"/>
    <w:rsid w:val="00856465"/>
    <w:rsid w:val="00857519"/>
    <w:rsid w:val="00857E75"/>
    <w:rsid w:val="0086021E"/>
    <w:rsid w:val="00860E5C"/>
    <w:rsid w:val="008611DC"/>
    <w:rsid w:val="00863266"/>
    <w:rsid w:val="008641F8"/>
    <w:rsid w:val="008648FE"/>
    <w:rsid w:val="0086539D"/>
    <w:rsid w:val="00865808"/>
    <w:rsid w:val="0086730F"/>
    <w:rsid w:val="00867551"/>
    <w:rsid w:val="00867B1F"/>
    <w:rsid w:val="00867E56"/>
    <w:rsid w:val="00870579"/>
    <w:rsid w:val="0087111E"/>
    <w:rsid w:val="008712B1"/>
    <w:rsid w:val="0087294D"/>
    <w:rsid w:val="00872B06"/>
    <w:rsid w:val="008736C9"/>
    <w:rsid w:val="00873F71"/>
    <w:rsid w:val="00874DC8"/>
    <w:rsid w:val="00875BE9"/>
    <w:rsid w:val="00875D76"/>
    <w:rsid w:val="00875EE2"/>
    <w:rsid w:val="00876D5D"/>
    <w:rsid w:val="00877886"/>
    <w:rsid w:val="00877C8A"/>
    <w:rsid w:val="00877E2B"/>
    <w:rsid w:val="00880787"/>
    <w:rsid w:val="00880D38"/>
    <w:rsid w:val="00881D21"/>
    <w:rsid w:val="0088336B"/>
    <w:rsid w:val="008845DC"/>
    <w:rsid w:val="008845E3"/>
    <w:rsid w:val="00884D36"/>
    <w:rsid w:val="0088615D"/>
    <w:rsid w:val="00887346"/>
    <w:rsid w:val="008875E2"/>
    <w:rsid w:val="00887A41"/>
    <w:rsid w:val="00890C86"/>
    <w:rsid w:val="00890CC7"/>
    <w:rsid w:val="00890D7A"/>
    <w:rsid w:val="0089150C"/>
    <w:rsid w:val="00891935"/>
    <w:rsid w:val="00892440"/>
    <w:rsid w:val="00893562"/>
    <w:rsid w:val="00896BCD"/>
    <w:rsid w:val="00897676"/>
    <w:rsid w:val="008A1CA1"/>
    <w:rsid w:val="008A1D3E"/>
    <w:rsid w:val="008A22A0"/>
    <w:rsid w:val="008A27CF"/>
    <w:rsid w:val="008A36A6"/>
    <w:rsid w:val="008A4055"/>
    <w:rsid w:val="008A47DD"/>
    <w:rsid w:val="008A491D"/>
    <w:rsid w:val="008A4BBA"/>
    <w:rsid w:val="008A4D0B"/>
    <w:rsid w:val="008A789E"/>
    <w:rsid w:val="008B1CF2"/>
    <w:rsid w:val="008B2300"/>
    <w:rsid w:val="008B2B9A"/>
    <w:rsid w:val="008B2F5F"/>
    <w:rsid w:val="008B3704"/>
    <w:rsid w:val="008B3B1D"/>
    <w:rsid w:val="008B3CBC"/>
    <w:rsid w:val="008B4B05"/>
    <w:rsid w:val="008B4CDF"/>
    <w:rsid w:val="008B5326"/>
    <w:rsid w:val="008B66BD"/>
    <w:rsid w:val="008B68AB"/>
    <w:rsid w:val="008B6AD4"/>
    <w:rsid w:val="008B7533"/>
    <w:rsid w:val="008B7E85"/>
    <w:rsid w:val="008C0418"/>
    <w:rsid w:val="008C0676"/>
    <w:rsid w:val="008C0A73"/>
    <w:rsid w:val="008C0BD0"/>
    <w:rsid w:val="008C1402"/>
    <w:rsid w:val="008C1D21"/>
    <w:rsid w:val="008C1DDE"/>
    <w:rsid w:val="008C27EA"/>
    <w:rsid w:val="008C2D5D"/>
    <w:rsid w:val="008C31B3"/>
    <w:rsid w:val="008C3C9B"/>
    <w:rsid w:val="008C4528"/>
    <w:rsid w:val="008C4A64"/>
    <w:rsid w:val="008C4E27"/>
    <w:rsid w:val="008C5DE6"/>
    <w:rsid w:val="008C63C2"/>
    <w:rsid w:val="008C6EE9"/>
    <w:rsid w:val="008C720F"/>
    <w:rsid w:val="008D0D58"/>
    <w:rsid w:val="008D13CC"/>
    <w:rsid w:val="008D2342"/>
    <w:rsid w:val="008D2A18"/>
    <w:rsid w:val="008D66CD"/>
    <w:rsid w:val="008E017F"/>
    <w:rsid w:val="008E0B82"/>
    <w:rsid w:val="008E29C1"/>
    <w:rsid w:val="008E4AC0"/>
    <w:rsid w:val="008E50F7"/>
    <w:rsid w:val="008E52FC"/>
    <w:rsid w:val="008E61F8"/>
    <w:rsid w:val="008E6D6C"/>
    <w:rsid w:val="008E7955"/>
    <w:rsid w:val="008F0669"/>
    <w:rsid w:val="008F0AD8"/>
    <w:rsid w:val="008F1516"/>
    <w:rsid w:val="008F21F1"/>
    <w:rsid w:val="008F2843"/>
    <w:rsid w:val="008F2E4F"/>
    <w:rsid w:val="008F3827"/>
    <w:rsid w:val="008F3C92"/>
    <w:rsid w:val="008F403B"/>
    <w:rsid w:val="008F574D"/>
    <w:rsid w:val="008F7526"/>
    <w:rsid w:val="008F7E00"/>
    <w:rsid w:val="009022D0"/>
    <w:rsid w:val="00902344"/>
    <w:rsid w:val="0090239A"/>
    <w:rsid w:val="00902458"/>
    <w:rsid w:val="0090397C"/>
    <w:rsid w:val="00903A74"/>
    <w:rsid w:val="00903BE5"/>
    <w:rsid w:val="0090445A"/>
    <w:rsid w:val="00904A0B"/>
    <w:rsid w:val="00905CCF"/>
    <w:rsid w:val="009063D6"/>
    <w:rsid w:val="00907D5C"/>
    <w:rsid w:val="00910797"/>
    <w:rsid w:val="0091161D"/>
    <w:rsid w:val="00911739"/>
    <w:rsid w:val="009117FA"/>
    <w:rsid w:val="0091457D"/>
    <w:rsid w:val="00914AA5"/>
    <w:rsid w:val="009159B6"/>
    <w:rsid w:val="00915CB8"/>
    <w:rsid w:val="00916933"/>
    <w:rsid w:val="00916A12"/>
    <w:rsid w:val="00916C59"/>
    <w:rsid w:val="009209C8"/>
    <w:rsid w:val="00922771"/>
    <w:rsid w:val="0092472B"/>
    <w:rsid w:val="00924E03"/>
    <w:rsid w:val="00924F60"/>
    <w:rsid w:val="009258C0"/>
    <w:rsid w:val="009259DB"/>
    <w:rsid w:val="00926124"/>
    <w:rsid w:val="00927920"/>
    <w:rsid w:val="00930308"/>
    <w:rsid w:val="0093059A"/>
    <w:rsid w:val="009309AE"/>
    <w:rsid w:val="00931906"/>
    <w:rsid w:val="00932DC3"/>
    <w:rsid w:val="0093314C"/>
    <w:rsid w:val="009341CF"/>
    <w:rsid w:val="00934584"/>
    <w:rsid w:val="00934F5D"/>
    <w:rsid w:val="009368EA"/>
    <w:rsid w:val="00940C24"/>
    <w:rsid w:val="00942676"/>
    <w:rsid w:val="009429C6"/>
    <w:rsid w:val="0094302A"/>
    <w:rsid w:val="009430D0"/>
    <w:rsid w:val="009433EC"/>
    <w:rsid w:val="00943CAB"/>
    <w:rsid w:val="00943D2A"/>
    <w:rsid w:val="009445B2"/>
    <w:rsid w:val="00944938"/>
    <w:rsid w:val="0094505C"/>
    <w:rsid w:val="0094519B"/>
    <w:rsid w:val="00945AA4"/>
    <w:rsid w:val="0094709D"/>
    <w:rsid w:val="009518C7"/>
    <w:rsid w:val="00951E8F"/>
    <w:rsid w:val="0095215D"/>
    <w:rsid w:val="009524C5"/>
    <w:rsid w:val="0095446B"/>
    <w:rsid w:val="00954B5B"/>
    <w:rsid w:val="00954DB8"/>
    <w:rsid w:val="009557F8"/>
    <w:rsid w:val="00956F2C"/>
    <w:rsid w:val="00957381"/>
    <w:rsid w:val="00960113"/>
    <w:rsid w:val="00960180"/>
    <w:rsid w:val="00960C8E"/>
    <w:rsid w:val="009636D6"/>
    <w:rsid w:val="009648B9"/>
    <w:rsid w:val="00964B0A"/>
    <w:rsid w:val="00965383"/>
    <w:rsid w:val="00965962"/>
    <w:rsid w:val="00966608"/>
    <w:rsid w:val="00966FBB"/>
    <w:rsid w:val="00967593"/>
    <w:rsid w:val="00967BE6"/>
    <w:rsid w:val="00971714"/>
    <w:rsid w:val="00971FA9"/>
    <w:rsid w:val="00973345"/>
    <w:rsid w:val="00974193"/>
    <w:rsid w:val="009742BE"/>
    <w:rsid w:val="00974BDC"/>
    <w:rsid w:val="00974BED"/>
    <w:rsid w:val="009758A7"/>
    <w:rsid w:val="009765FA"/>
    <w:rsid w:val="00977F9D"/>
    <w:rsid w:val="00980352"/>
    <w:rsid w:val="00980D79"/>
    <w:rsid w:val="00981096"/>
    <w:rsid w:val="009818FE"/>
    <w:rsid w:val="00981A16"/>
    <w:rsid w:val="00981BD6"/>
    <w:rsid w:val="00981D5D"/>
    <w:rsid w:val="0098235A"/>
    <w:rsid w:val="00982B05"/>
    <w:rsid w:val="00983007"/>
    <w:rsid w:val="0098332D"/>
    <w:rsid w:val="00983D83"/>
    <w:rsid w:val="009855CA"/>
    <w:rsid w:val="009858CE"/>
    <w:rsid w:val="00986265"/>
    <w:rsid w:val="0098682C"/>
    <w:rsid w:val="00986D6B"/>
    <w:rsid w:val="009900B2"/>
    <w:rsid w:val="00991C02"/>
    <w:rsid w:val="00992262"/>
    <w:rsid w:val="009937BC"/>
    <w:rsid w:val="00993B98"/>
    <w:rsid w:val="0099413F"/>
    <w:rsid w:val="00994656"/>
    <w:rsid w:val="00994A23"/>
    <w:rsid w:val="009968F4"/>
    <w:rsid w:val="009973C3"/>
    <w:rsid w:val="009A2D79"/>
    <w:rsid w:val="009A5766"/>
    <w:rsid w:val="009A67BB"/>
    <w:rsid w:val="009A7C40"/>
    <w:rsid w:val="009B0931"/>
    <w:rsid w:val="009B3537"/>
    <w:rsid w:val="009B3BD8"/>
    <w:rsid w:val="009B431A"/>
    <w:rsid w:val="009B4967"/>
    <w:rsid w:val="009B4D8E"/>
    <w:rsid w:val="009B730B"/>
    <w:rsid w:val="009B7870"/>
    <w:rsid w:val="009C18EC"/>
    <w:rsid w:val="009C1C69"/>
    <w:rsid w:val="009C2A36"/>
    <w:rsid w:val="009C3417"/>
    <w:rsid w:val="009C40D0"/>
    <w:rsid w:val="009C424A"/>
    <w:rsid w:val="009C42B4"/>
    <w:rsid w:val="009C522C"/>
    <w:rsid w:val="009C5298"/>
    <w:rsid w:val="009C5C61"/>
    <w:rsid w:val="009C5F53"/>
    <w:rsid w:val="009C654B"/>
    <w:rsid w:val="009C67C5"/>
    <w:rsid w:val="009C6EB5"/>
    <w:rsid w:val="009D183C"/>
    <w:rsid w:val="009D2E97"/>
    <w:rsid w:val="009D37AC"/>
    <w:rsid w:val="009D58AC"/>
    <w:rsid w:val="009D6FB2"/>
    <w:rsid w:val="009E0547"/>
    <w:rsid w:val="009E48DF"/>
    <w:rsid w:val="009E538E"/>
    <w:rsid w:val="009E68EF"/>
    <w:rsid w:val="009E6DCF"/>
    <w:rsid w:val="009E7559"/>
    <w:rsid w:val="009E7800"/>
    <w:rsid w:val="009E7A7E"/>
    <w:rsid w:val="009F03D9"/>
    <w:rsid w:val="009F0F5C"/>
    <w:rsid w:val="009F0FFB"/>
    <w:rsid w:val="009F1105"/>
    <w:rsid w:val="009F280D"/>
    <w:rsid w:val="009F2A5F"/>
    <w:rsid w:val="009F4E4A"/>
    <w:rsid w:val="009F5267"/>
    <w:rsid w:val="009F5610"/>
    <w:rsid w:val="009F5F5C"/>
    <w:rsid w:val="009F6A6A"/>
    <w:rsid w:val="009F6A85"/>
    <w:rsid w:val="00A009FF"/>
    <w:rsid w:val="00A00A9D"/>
    <w:rsid w:val="00A01158"/>
    <w:rsid w:val="00A029F4"/>
    <w:rsid w:val="00A02B4E"/>
    <w:rsid w:val="00A03583"/>
    <w:rsid w:val="00A051B3"/>
    <w:rsid w:val="00A0638A"/>
    <w:rsid w:val="00A0654F"/>
    <w:rsid w:val="00A06BED"/>
    <w:rsid w:val="00A06E90"/>
    <w:rsid w:val="00A07022"/>
    <w:rsid w:val="00A07295"/>
    <w:rsid w:val="00A07B4D"/>
    <w:rsid w:val="00A07DD2"/>
    <w:rsid w:val="00A11499"/>
    <w:rsid w:val="00A11643"/>
    <w:rsid w:val="00A11852"/>
    <w:rsid w:val="00A124D5"/>
    <w:rsid w:val="00A13095"/>
    <w:rsid w:val="00A133F8"/>
    <w:rsid w:val="00A156A9"/>
    <w:rsid w:val="00A16759"/>
    <w:rsid w:val="00A16E8C"/>
    <w:rsid w:val="00A1727C"/>
    <w:rsid w:val="00A208AA"/>
    <w:rsid w:val="00A20908"/>
    <w:rsid w:val="00A20BFB"/>
    <w:rsid w:val="00A21039"/>
    <w:rsid w:val="00A211E7"/>
    <w:rsid w:val="00A21305"/>
    <w:rsid w:val="00A21E84"/>
    <w:rsid w:val="00A22170"/>
    <w:rsid w:val="00A235C2"/>
    <w:rsid w:val="00A23A9A"/>
    <w:rsid w:val="00A262A8"/>
    <w:rsid w:val="00A26914"/>
    <w:rsid w:val="00A26B0D"/>
    <w:rsid w:val="00A305B4"/>
    <w:rsid w:val="00A32104"/>
    <w:rsid w:val="00A3227D"/>
    <w:rsid w:val="00A32768"/>
    <w:rsid w:val="00A328B7"/>
    <w:rsid w:val="00A32A4B"/>
    <w:rsid w:val="00A32D57"/>
    <w:rsid w:val="00A33269"/>
    <w:rsid w:val="00A33926"/>
    <w:rsid w:val="00A351B6"/>
    <w:rsid w:val="00A35557"/>
    <w:rsid w:val="00A3579C"/>
    <w:rsid w:val="00A35D73"/>
    <w:rsid w:val="00A35F22"/>
    <w:rsid w:val="00A36382"/>
    <w:rsid w:val="00A37A69"/>
    <w:rsid w:val="00A40BBF"/>
    <w:rsid w:val="00A41005"/>
    <w:rsid w:val="00A4126C"/>
    <w:rsid w:val="00A416E9"/>
    <w:rsid w:val="00A42322"/>
    <w:rsid w:val="00A42D6F"/>
    <w:rsid w:val="00A437EF"/>
    <w:rsid w:val="00A44B1B"/>
    <w:rsid w:val="00A44F09"/>
    <w:rsid w:val="00A45629"/>
    <w:rsid w:val="00A45BBD"/>
    <w:rsid w:val="00A4625F"/>
    <w:rsid w:val="00A46E5F"/>
    <w:rsid w:val="00A51C92"/>
    <w:rsid w:val="00A5287E"/>
    <w:rsid w:val="00A533B1"/>
    <w:rsid w:val="00A53AE5"/>
    <w:rsid w:val="00A53F48"/>
    <w:rsid w:val="00A5533D"/>
    <w:rsid w:val="00A57077"/>
    <w:rsid w:val="00A57643"/>
    <w:rsid w:val="00A60BDF"/>
    <w:rsid w:val="00A60F01"/>
    <w:rsid w:val="00A626A3"/>
    <w:rsid w:val="00A62CBD"/>
    <w:rsid w:val="00A63C92"/>
    <w:rsid w:val="00A640E2"/>
    <w:rsid w:val="00A64A28"/>
    <w:rsid w:val="00A64AC8"/>
    <w:rsid w:val="00A64EAE"/>
    <w:rsid w:val="00A65099"/>
    <w:rsid w:val="00A65A3D"/>
    <w:rsid w:val="00A65F33"/>
    <w:rsid w:val="00A67A04"/>
    <w:rsid w:val="00A70F57"/>
    <w:rsid w:val="00A71902"/>
    <w:rsid w:val="00A71C16"/>
    <w:rsid w:val="00A7235C"/>
    <w:rsid w:val="00A74882"/>
    <w:rsid w:val="00A74F92"/>
    <w:rsid w:val="00A752D6"/>
    <w:rsid w:val="00A755E3"/>
    <w:rsid w:val="00A75841"/>
    <w:rsid w:val="00A75CAD"/>
    <w:rsid w:val="00A76144"/>
    <w:rsid w:val="00A76583"/>
    <w:rsid w:val="00A77AD4"/>
    <w:rsid w:val="00A803A7"/>
    <w:rsid w:val="00A80945"/>
    <w:rsid w:val="00A809BF"/>
    <w:rsid w:val="00A80ADA"/>
    <w:rsid w:val="00A81053"/>
    <w:rsid w:val="00A810F0"/>
    <w:rsid w:val="00A814DF"/>
    <w:rsid w:val="00A81720"/>
    <w:rsid w:val="00A82A11"/>
    <w:rsid w:val="00A82A20"/>
    <w:rsid w:val="00A82BD9"/>
    <w:rsid w:val="00A8356B"/>
    <w:rsid w:val="00A84FFF"/>
    <w:rsid w:val="00A85B4E"/>
    <w:rsid w:val="00A875B8"/>
    <w:rsid w:val="00A87656"/>
    <w:rsid w:val="00A8780A"/>
    <w:rsid w:val="00A90D74"/>
    <w:rsid w:val="00A922FD"/>
    <w:rsid w:val="00A92853"/>
    <w:rsid w:val="00A92906"/>
    <w:rsid w:val="00A94BAF"/>
    <w:rsid w:val="00A95135"/>
    <w:rsid w:val="00A95AF2"/>
    <w:rsid w:val="00A967DB"/>
    <w:rsid w:val="00A96AC2"/>
    <w:rsid w:val="00A97B59"/>
    <w:rsid w:val="00AA33D1"/>
    <w:rsid w:val="00AA499A"/>
    <w:rsid w:val="00AA518E"/>
    <w:rsid w:val="00AA67CF"/>
    <w:rsid w:val="00AA6D5A"/>
    <w:rsid w:val="00AB006F"/>
    <w:rsid w:val="00AB0679"/>
    <w:rsid w:val="00AB1CDD"/>
    <w:rsid w:val="00AB2221"/>
    <w:rsid w:val="00AB282C"/>
    <w:rsid w:val="00AB2A52"/>
    <w:rsid w:val="00AB32E3"/>
    <w:rsid w:val="00AB67AC"/>
    <w:rsid w:val="00AB6D9E"/>
    <w:rsid w:val="00AB707E"/>
    <w:rsid w:val="00AB7466"/>
    <w:rsid w:val="00AC161E"/>
    <w:rsid w:val="00AC1BDD"/>
    <w:rsid w:val="00AC2AB5"/>
    <w:rsid w:val="00AC34CB"/>
    <w:rsid w:val="00AC39E7"/>
    <w:rsid w:val="00AC4A70"/>
    <w:rsid w:val="00AC4E20"/>
    <w:rsid w:val="00AC4FE1"/>
    <w:rsid w:val="00AC5B8A"/>
    <w:rsid w:val="00AC600E"/>
    <w:rsid w:val="00AC7498"/>
    <w:rsid w:val="00AC7712"/>
    <w:rsid w:val="00AC772D"/>
    <w:rsid w:val="00AD060E"/>
    <w:rsid w:val="00AD17E3"/>
    <w:rsid w:val="00AD27D0"/>
    <w:rsid w:val="00AD2B64"/>
    <w:rsid w:val="00AD2C11"/>
    <w:rsid w:val="00AD2E0D"/>
    <w:rsid w:val="00AD446D"/>
    <w:rsid w:val="00AD44A3"/>
    <w:rsid w:val="00AD4C4C"/>
    <w:rsid w:val="00AD4D67"/>
    <w:rsid w:val="00AD61E6"/>
    <w:rsid w:val="00AD669D"/>
    <w:rsid w:val="00AD66BA"/>
    <w:rsid w:val="00AD6CAB"/>
    <w:rsid w:val="00AE041D"/>
    <w:rsid w:val="00AE0D2E"/>
    <w:rsid w:val="00AE172A"/>
    <w:rsid w:val="00AE1AFA"/>
    <w:rsid w:val="00AE1D2A"/>
    <w:rsid w:val="00AE27AB"/>
    <w:rsid w:val="00AE3E06"/>
    <w:rsid w:val="00AE4055"/>
    <w:rsid w:val="00AE47F6"/>
    <w:rsid w:val="00AF05D5"/>
    <w:rsid w:val="00AF09DE"/>
    <w:rsid w:val="00AF112C"/>
    <w:rsid w:val="00AF1518"/>
    <w:rsid w:val="00AF2644"/>
    <w:rsid w:val="00AF2BCA"/>
    <w:rsid w:val="00AF2CC3"/>
    <w:rsid w:val="00AF31A1"/>
    <w:rsid w:val="00AF3345"/>
    <w:rsid w:val="00AF44F0"/>
    <w:rsid w:val="00AF5FAC"/>
    <w:rsid w:val="00AF7281"/>
    <w:rsid w:val="00AF72E0"/>
    <w:rsid w:val="00AF735D"/>
    <w:rsid w:val="00AF76D1"/>
    <w:rsid w:val="00AF7811"/>
    <w:rsid w:val="00AF7C8C"/>
    <w:rsid w:val="00B0003F"/>
    <w:rsid w:val="00B0023F"/>
    <w:rsid w:val="00B01593"/>
    <w:rsid w:val="00B01DEC"/>
    <w:rsid w:val="00B021AA"/>
    <w:rsid w:val="00B0225C"/>
    <w:rsid w:val="00B02642"/>
    <w:rsid w:val="00B02E1C"/>
    <w:rsid w:val="00B03637"/>
    <w:rsid w:val="00B03CCD"/>
    <w:rsid w:val="00B040C4"/>
    <w:rsid w:val="00B04844"/>
    <w:rsid w:val="00B1057B"/>
    <w:rsid w:val="00B10A07"/>
    <w:rsid w:val="00B10DB0"/>
    <w:rsid w:val="00B11374"/>
    <w:rsid w:val="00B12108"/>
    <w:rsid w:val="00B124A1"/>
    <w:rsid w:val="00B13B76"/>
    <w:rsid w:val="00B15DB6"/>
    <w:rsid w:val="00B171E0"/>
    <w:rsid w:val="00B175DA"/>
    <w:rsid w:val="00B17C31"/>
    <w:rsid w:val="00B2143B"/>
    <w:rsid w:val="00B21599"/>
    <w:rsid w:val="00B2187E"/>
    <w:rsid w:val="00B22961"/>
    <w:rsid w:val="00B23FEE"/>
    <w:rsid w:val="00B24296"/>
    <w:rsid w:val="00B244C8"/>
    <w:rsid w:val="00B254AB"/>
    <w:rsid w:val="00B26FFB"/>
    <w:rsid w:val="00B30A95"/>
    <w:rsid w:val="00B30AC9"/>
    <w:rsid w:val="00B3295F"/>
    <w:rsid w:val="00B32F46"/>
    <w:rsid w:val="00B332BD"/>
    <w:rsid w:val="00B332E9"/>
    <w:rsid w:val="00B3347B"/>
    <w:rsid w:val="00B34A91"/>
    <w:rsid w:val="00B35D80"/>
    <w:rsid w:val="00B3663C"/>
    <w:rsid w:val="00B37AF6"/>
    <w:rsid w:val="00B40EB8"/>
    <w:rsid w:val="00B41CB8"/>
    <w:rsid w:val="00B42450"/>
    <w:rsid w:val="00B45891"/>
    <w:rsid w:val="00B4589B"/>
    <w:rsid w:val="00B459AA"/>
    <w:rsid w:val="00B45A37"/>
    <w:rsid w:val="00B45E50"/>
    <w:rsid w:val="00B46C72"/>
    <w:rsid w:val="00B46CB3"/>
    <w:rsid w:val="00B474B5"/>
    <w:rsid w:val="00B475D6"/>
    <w:rsid w:val="00B478FD"/>
    <w:rsid w:val="00B47D5C"/>
    <w:rsid w:val="00B50BBE"/>
    <w:rsid w:val="00B51222"/>
    <w:rsid w:val="00B526E9"/>
    <w:rsid w:val="00B528FE"/>
    <w:rsid w:val="00B530CF"/>
    <w:rsid w:val="00B53A6D"/>
    <w:rsid w:val="00B53B4E"/>
    <w:rsid w:val="00B53C81"/>
    <w:rsid w:val="00B5600F"/>
    <w:rsid w:val="00B566C2"/>
    <w:rsid w:val="00B566DA"/>
    <w:rsid w:val="00B57490"/>
    <w:rsid w:val="00B604CC"/>
    <w:rsid w:val="00B61AC7"/>
    <w:rsid w:val="00B62AC9"/>
    <w:rsid w:val="00B63250"/>
    <w:rsid w:val="00B644BB"/>
    <w:rsid w:val="00B64EED"/>
    <w:rsid w:val="00B65391"/>
    <w:rsid w:val="00B6638A"/>
    <w:rsid w:val="00B66B82"/>
    <w:rsid w:val="00B67CBD"/>
    <w:rsid w:val="00B70657"/>
    <w:rsid w:val="00B71729"/>
    <w:rsid w:val="00B71BCE"/>
    <w:rsid w:val="00B7237A"/>
    <w:rsid w:val="00B74FF6"/>
    <w:rsid w:val="00B75C37"/>
    <w:rsid w:val="00B75F7B"/>
    <w:rsid w:val="00B7679D"/>
    <w:rsid w:val="00B76802"/>
    <w:rsid w:val="00B773E6"/>
    <w:rsid w:val="00B77FA4"/>
    <w:rsid w:val="00B80DAD"/>
    <w:rsid w:val="00B8138F"/>
    <w:rsid w:val="00B814D3"/>
    <w:rsid w:val="00B8212C"/>
    <w:rsid w:val="00B82835"/>
    <w:rsid w:val="00B828A0"/>
    <w:rsid w:val="00B83677"/>
    <w:rsid w:val="00B838D1"/>
    <w:rsid w:val="00B83BD2"/>
    <w:rsid w:val="00B8443E"/>
    <w:rsid w:val="00B85BDB"/>
    <w:rsid w:val="00B8673A"/>
    <w:rsid w:val="00B86B43"/>
    <w:rsid w:val="00B87CA6"/>
    <w:rsid w:val="00B91824"/>
    <w:rsid w:val="00B920A0"/>
    <w:rsid w:val="00B9234E"/>
    <w:rsid w:val="00B92F4E"/>
    <w:rsid w:val="00B9310B"/>
    <w:rsid w:val="00B94351"/>
    <w:rsid w:val="00B94F7F"/>
    <w:rsid w:val="00B9595D"/>
    <w:rsid w:val="00B95C5F"/>
    <w:rsid w:val="00B95D6E"/>
    <w:rsid w:val="00B97C24"/>
    <w:rsid w:val="00BA068C"/>
    <w:rsid w:val="00BA1097"/>
    <w:rsid w:val="00BA4B36"/>
    <w:rsid w:val="00BA5B15"/>
    <w:rsid w:val="00BB0C75"/>
    <w:rsid w:val="00BB0F0E"/>
    <w:rsid w:val="00BB0F23"/>
    <w:rsid w:val="00BB1314"/>
    <w:rsid w:val="00BB1E59"/>
    <w:rsid w:val="00BB413A"/>
    <w:rsid w:val="00BB5C32"/>
    <w:rsid w:val="00BB7EAD"/>
    <w:rsid w:val="00BC060F"/>
    <w:rsid w:val="00BC120E"/>
    <w:rsid w:val="00BC1426"/>
    <w:rsid w:val="00BC14B1"/>
    <w:rsid w:val="00BC1889"/>
    <w:rsid w:val="00BC3A4D"/>
    <w:rsid w:val="00BC3E65"/>
    <w:rsid w:val="00BC4EAA"/>
    <w:rsid w:val="00BC6439"/>
    <w:rsid w:val="00BC6EE3"/>
    <w:rsid w:val="00BC72C0"/>
    <w:rsid w:val="00BD0F1A"/>
    <w:rsid w:val="00BD1898"/>
    <w:rsid w:val="00BD19FE"/>
    <w:rsid w:val="00BD1BFC"/>
    <w:rsid w:val="00BD2772"/>
    <w:rsid w:val="00BD33E1"/>
    <w:rsid w:val="00BD3413"/>
    <w:rsid w:val="00BD414B"/>
    <w:rsid w:val="00BD479B"/>
    <w:rsid w:val="00BD609C"/>
    <w:rsid w:val="00BD64CE"/>
    <w:rsid w:val="00BD6CC6"/>
    <w:rsid w:val="00BD7700"/>
    <w:rsid w:val="00BE0BA9"/>
    <w:rsid w:val="00BE1F54"/>
    <w:rsid w:val="00BE3103"/>
    <w:rsid w:val="00BE4935"/>
    <w:rsid w:val="00BE636F"/>
    <w:rsid w:val="00BE639C"/>
    <w:rsid w:val="00BE63ED"/>
    <w:rsid w:val="00BE6E3B"/>
    <w:rsid w:val="00BE7173"/>
    <w:rsid w:val="00BE7395"/>
    <w:rsid w:val="00BE7F42"/>
    <w:rsid w:val="00BF08A0"/>
    <w:rsid w:val="00BF0CC1"/>
    <w:rsid w:val="00BF14D0"/>
    <w:rsid w:val="00BF1818"/>
    <w:rsid w:val="00BF187A"/>
    <w:rsid w:val="00BF49E8"/>
    <w:rsid w:val="00BF4B5F"/>
    <w:rsid w:val="00BF57F3"/>
    <w:rsid w:val="00BF5BDA"/>
    <w:rsid w:val="00BF691A"/>
    <w:rsid w:val="00BF7171"/>
    <w:rsid w:val="00BF7D8E"/>
    <w:rsid w:val="00C01690"/>
    <w:rsid w:val="00C0172E"/>
    <w:rsid w:val="00C03264"/>
    <w:rsid w:val="00C033F4"/>
    <w:rsid w:val="00C03428"/>
    <w:rsid w:val="00C039B8"/>
    <w:rsid w:val="00C03AF1"/>
    <w:rsid w:val="00C03B2C"/>
    <w:rsid w:val="00C03CEC"/>
    <w:rsid w:val="00C045C7"/>
    <w:rsid w:val="00C0566A"/>
    <w:rsid w:val="00C0586C"/>
    <w:rsid w:val="00C058BC"/>
    <w:rsid w:val="00C05A03"/>
    <w:rsid w:val="00C05DE4"/>
    <w:rsid w:val="00C06AF0"/>
    <w:rsid w:val="00C06C34"/>
    <w:rsid w:val="00C103CD"/>
    <w:rsid w:val="00C1080A"/>
    <w:rsid w:val="00C13E45"/>
    <w:rsid w:val="00C140E7"/>
    <w:rsid w:val="00C20FE7"/>
    <w:rsid w:val="00C2143C"/>
    <w:rsid w:val="00C2162C"/>
    <w:rsid w:val="00C2308A"/>
    <w:rsid w:val="00C239EE"/>
    <w:rsid w:val="00C24DE4"/>
    <w:rsid w:val="00C250CC"/>
    <w:rsid w:val="00C263F6"/>
    <w:rsid w:val="00C267DA"/>
    <w:rsid w:val="00C31A4B"/>
    <w:rsid w:val="00C31A64"/>
    <w:rsid w:val="00C31B7E"/>
    <w:rsid w:val="00C3677F"/>
    <w:rsid w:val="00C41C5C"/>
    <w:rsid w:val="00C42026"/>
    <w:rsid w:val="00C437BB"/>
    <w:rsid w:val="00C43AFD"/>
    <w:rsid w:val="00C44D36"/>
    <w:rsid w:val="00C454AA"/>
    <w:rsid w:val="00C46454"/>
    <w:rsid w:val="00C47241"/>
    <w:rsid w:val="00C47722"/>
    <w:rsid w:val="00C4784E"/>
    <w:rsid w:val="00C507D4"/>
    <w:rsid w:val="00C51B00"/>
    <w:rsid w:val="00C51C4D"/>
    <w:rsid w:val="00C528CE"/>
    <w:rsid w:val="00C52D62"/>
    <w:rsid w:val="00C53131"/>
    <w:rsid w:val="00C533FB"/>
    <w:rsid w:val="00C53C98"/>
    <w:rsid w:val="00C551EF"/>
    <w:rsid w:val="00C5576F"/>
    <w:rsid w:val="00C562EE"/>
    <w:rsid w:val="00C5736D"/>
    <w:rsid w:val="00C5787D"/>
    <w:rsid w:val="00C57DD8"/>
    <w:rsid w:val="00C605C8"/>
    <w:rsid w:val="00C6514F"/>
    <w:rsid w:val="00C662EB"/>
    <w:rsid w:val="00C671B4"/>
    <w:rsid w:val="00C675D8"/>
    <w:rsid w:val="00C67FC2"/>
    <w:rsid w:val="00C701CC"/>
    <w:rsid w:val="00C704A4"/>
    <w:rsid w:val="00C70A58"/>
    <w:rsid w:val="00C71521"/>
    <w:rsid w:val="00C720EE"/>
    <w:rsid w:val="00C7220F"/>
    <w:rsid w:val="00C7381B"/>
    <w:rsid w:val="00C739CB"/>
    <w:rsid w:val="00C73A38"/>
    <w:rsid w:val="00C75158"/>
    <w:rsid w:val="00C75580"/>
    <w:rsid w:val="00C75900"/>
    <w:rsid w:val="00C75DFC"/>
    <w:rsid w:val="00C76726"/>
    <w:rsid w:val="00C80783"/>
    <w:rsid w:val="00C80E3D"/>
    <w:rsid w:val="00C81334"/>
    <w:rsid w:val="00C82AB7"/>
    <w:rsid w:val="00C8375A"/>
    <w:rsid w:val="00C83779"/>
    <w:rsid w:val="00C839D6"/>
    <w:rsid w:val="00C83C55"/>
    <w:rsid w:val="00C8471B"/>
    <w:rsid w:val="00C8471F"/>
    <w:rsid w:val="00C84934"/>
    <w:rsid w:val="00C86171"/>
    <w:rsid w:val="00C866D7"/>
    <w:rsid w:val="00C90186"/>
    <w:rsid w:val="00C90663"/>
    <w:rsid w:val="00C90E58"/>
    <w:rsid w:val="00C91CC7"/>
    <w:rsid w:val="00C91F9B"/>
    <w:rsid w:val="00C91FC7"/>
    <w:rsid w:val="00C92112"/>
    <w:rsid w:val="00C939A4"/>
    <w:rsid w:val="00C948DE"/>
    <w:rsid w:val="00C95B81"/>
    <w:rsid w:val="00C97818"/>
    <w:rsid w:val="00C97A78"/>
    <w:rsid w:val="00CA29EA"/>
    <w:rsid w:val="00CA328C"/>
    <w:rsid w:val="00CA4211"/>
    <w:rsid w:val="00CA4339"/>
    <w:rsid w:val="00CA4A84"/>
    <w:rsid w:val="00CA5ED5"/>
    <w:rsid w:val="00CA6375"/>
    <w:rsid w:val="00CA63CE"/>
    <w:rsid w:val="00CA7592"/>
    <w:rsid w:val="00CA7F12"/>
    <w:rsid w:val="00CA7FB8"/>
    <w:rsid w:val="00CB00F2"/>
    <w:rsid w:val="00CB01C5"/>
    <w:rsid w:val="00CB029C"/>
    <w:rsid w:val="00CB04A2"/>
    <w:rsid w:val="00CB088D"/>
    <w:rsid w:val="00CB09EA"/>
    <w:rsid w:val="00CB0C29"/>
    <w:rsid w:val="00CB2C77"/>
    <w:rsid w:val="00CB3959"/>
    <w:rsid w:val="00CB494C"/>
    <w:rsid w:val="00CB4A3A"/>
    <w:rsid w:val="00CB5041"/>
    <w:rsid w:val="00CB6849"/>
    <w:rsid w:val="00CB7115"/>
    <w:rsid w:val="00CB77D2"/>
    <w:rsid w:val="00CB7CFB"/>
    <w:rsid w:val="00CC0648"/>
    <w:rsid w:val="00CC1355"/>
    <w:rsid w:val="00CC1935"/>
    <w:rsid w:val="00CC1DC3"/>
    <w:rsid w:val="00CC29B4"/>
    <w:rsid w:val="00CC3075"/>
    <w:rsid w:val="00CC3BCB"/>
    <w:rsid w:val="00CC443B"/>
    <w:rsid w:val="00CC4761"/>
    <w:rsid w:val="00CC5E58"/>
    <w:rsid w:val="00CC63D8"/>
    <w:rsid w:val="00CC6544"/>
    <w:rsid w:val="00CC6D0A"/>
    <w:rsid w:val="00CC700F"/>
    <w:rsid w:val="00CC736A"/>
    <w:rsid w:val="00CC7992"/>
    <w:rsid w:val="00CC7FB9"/>
    <w:rsid w:val="00CD064A"/>
    <w:rsid w:val="00CD0844"/>
    <w:rsid w:val="00CD1CEB"/>
    <w:rsid w:val="00CD2F07"/>
    <w:rsid w:val="00CD37D7"/>
    <w:rsid w:val="00CD3D8D"/>
    <w:rsid w:val="00CD3DF6"/>
    <w:rsid w:val="00CD3DFC"/>
    <w:rsid w:val="00CD488B"/>
    <w:rsid w:val="00CD4A7B"/>
    <w:rsid w:val="00CD4B7D"/>
    <w:rsid w:val="00CD5092"/>
    <w:rsid w:val="00CD5919"/>
    <w:rsid w:val="00CD6A2F"/>
    <w:rsid w:val="00CD741A"/>
    <w:rsid w:val="00CE0544"/>
    <w:rsid w:val="00CE29BF"/>
    <w:rsid w:val="00CE2D65"/>
    <w:rsid w:val="00CE3223"/>
    <w:rsid w:val="00CE412F"/>
    <w:rsid w:val="00CE4140"/>
    <w:rsid w:val="00CE4260"/>
    <w:rsid w:val="00CE445E"/>
    <w:rsid w:val="00CE4C2C"/>
    <w:rsid w:val="00CE578E"/>
    <w:rsid w:val="00CE585A"/>
    <w:rsid w:val="00CE63FB"/>
    <w:rsid w:val="00CE6B15"/>
    <w:rsid w:val="00CE70A1"/>
    <w:rsid w:val="00CE7F17"/>
    <w:rsid w:val="00CF0358"/>
    <w:rsid w:val="00CF0F98"/>
    <w:rsid w:val="00CF1E51"/>
    <w:rsid w:val="00CF36EA"/>
    <w:rsid w:val="00CF3D97"/>
    <w:rsid w:val="00CF4405"/>
    <w:rsid w:val="00CF63DC"/>
    <w:rsid w:val="00CF73A7"/>
    <w:rsid w:val="00CF75CB"/>
    <w:rsid w:val="00CF7825"/>
    <w:rsid w:val="00CF7E99"/>
    <w:rsid w:val="00D02BD6"/>
    <w:rsid w:val="00D033DD"/>
    <w:rsid w:val="00D0348A"/>
    <w:rsid w:val="00D03A47"/>
    <w:rsid w:val="00D03BCA"/>
    <w:rsid w:val="00D05C7E"/>
    <w:rsid w:val="00D05F32"/>
    <w:rsid w:val="00D06A92"/>
    <w:rsid w:val="00D07489"/>
    <w:rsid w:val="00D130C8"/>
    <w:rsid w:val="00D13326"/>
    <w:rsid w:val="00D13654"/>
    <w:rsid w:val="00D13925"/>
    <w:rsid w:val="00D156A9"/>
    <w:rsid w:val="00D15BBC"/>
    <w:rsid w:val="00D1739E"/>
    <w:rsid w:val="00D2089A"/>
    <w:rsid w:val="00D20988"/>
    <w:rsid w:val="00D21F74"/>
    <w:rsid w:val="00D22B16"/>
    <w:rsid w:val="00D23D1C"/>
    <w:rsid w:val="00D252E0"/>
    <w:rsid w:val="00D25525"/>
    <w:rsid w:val="00D262F8"/>
    <w:rsid w:val="00D271C1"/>
    <w:rsid w:val="00D313F6"/>
    <w:rsid w:val="00D31EC7"/>
    <w:rsid w:val="00D320F1"/>
    <w:rsid w:val="00D32147"/>
    <w:rsid w:val="00D328C4"/>
    <w:rsid w:val="00D33442"/>
    <w:rsid w:val="00D33F44"/>
    <w:rsid w:val="00D347F2"/>
    <w:rsid w:val="00D354CC"/>
    <w:rsid w:val="00D35D5C"/>
    <w:rsid w:val="00D36567"/>
    <w:rsid w:val="00D36782"/>
    <w:rsid w:val="00D36BC3"/>
    <w:rsid w:val="00D37776"/>
    <w:rsid w:val="00D40883"/>
    <w:rsid w:val="00D418C4"/>
    <w:rsid w:val="00D42023"/>
    <w:rsid w:val="00D4273B"/>
    <w:rsid w:val="00D42A76"/>
    <w:rsid w:val="00D45A8D"/>
    <w:rsid w:val="00D46003"/>
    <w:rsid w:val="00D463EB"/>
    <w:rsid w:val="00D5028F"/>
    <w:rsid w:val="00D515D7"/>
    <w:rsid w:val="00D52DC7"/>
    <w:rsid w:val="00D53F54"/>
    <w:rsid w:val="00D553CF"/>
    <w:rsid w:val="00D55D81"/>
    <w:rsid w:val="00D55DB1"/>
    <w:rsid w:val="00D567A2"/>
    <w:rsid w:val="00D56C20"/>
    <w:rsid w:val="00D57CD1"/>
    <w:rsid w:val="00D61480"/>
    <w:rsid w:val="00D61668"/>
    <w:rsid w:val="00D620CA"/>
    <w:rsid w:val="00D62552"/>
    <w:rsid w:val="00D62DBF"/>
    <w:rsid w:val="00D648AE"/>
    <w:rsid w:val="00D64A35"/>
    <w:rsid w:val="00D64EE0"/>
    <w:rsid w:val="00D653D8"/>
    <w:rsid w:val="00D70942"/>
    <w:rsid w:val="00D72639"/>
    <w:rsid w:val="00D74C98"/>
    <w:rsid w:val="00D74F57"/>
    <w:rsid w:val="00D77115"/>
    <w:rsid w:val="00D802EB"/>
    <w:rsid w:val="00D80BB5"/>
    <w:rsid w:val="00D84536"/>
    <w:rsid w:val="00D84719"/>
    <w:rsid w:val="00D85048"/>
    <w:rsid w:val="00D86771"/>
    <w:rsid w:val="00D86D8B"/>
    <w:rsid w:val="00D908EB"/>
    <w:rsid w:val="00D90B5A"/>
    <w:rsid w:val="00D90FE8"/>
    <w:rsid w:val="00D9142A"/>
    <w:rsid w:val="00D92D21"/>
    <w:rsid w:val="00D93CE5"/>
    <w:rsid w:val="00D952A2"/>
    <w:rsid w:val="00D96B31"/>
    <w:rsid w:val="00D972FA"/>
    <w:rsid w:val="00D975C4"/>
    <w:rsid w:val="00D979DD"/>
    <w:rsid w:val="00D97F54"/>
    <w:rsid w:val="00DA1687"/>
    <w:rsid w:val="00DA168A"/>
    <w:rsid w:val="00DA1A37"/>
    <w:rsid w:val="00DA29F8"/>
    <w:rsid w:val="00DA3194"/>
    <w:rsid w:val="00DA354A"/>
    <w:rsid w:val="00DA3575"/>
    <w:rsid w:val="00DA4045"/>
    <w:rsid w:val="00DA408A"/>
    <w:rsid w:val="00DA5161"/>
    <w:rsid w:val="00DA56F5"/>
    <w:rsid w:val="00DA5723"/>
    <w:rsid w:val="00DA59F7"/>
    <w:rsid w:val="00DA5DFC"/>
    <w:rsid w:val="00DA61D0"/>
    <w:rsid w:val="00DA7B38"/>
    <w:rsid w:val="00DB0503"/>
    <w:rsid w:val="00DB1268"/>
    <w:rsid w:val="00DB195F"/>
    <w:rsid w:val="00DB19AB"/>
    <w:rsid w:val="00DB2275"/>
    <w:rsid w:val="00DB2D42"/>
    <w:rsid w:val="00DB341C"/>
    <w:rsid w:val="00DB3927"/>
    <w:rsid w:val="00DB67D5"/>
    <w:rsid w:val="00DC0F54"/>
    <w:rsid w:val="00DC159B"/>
    <w:rsid w:val="00DC15AE"/>
    <w:rsid w:val="00DC1EE7"/>
    <w:rsid w:val="00DC2568"/>
    <w:rsid w:val="00DC2AD0"/>
    <w:rsid w:val="00DC2C55"/>
    <w:rsid w:val="00DC47C2"/>
    <w:rsid w:val="00DC4964"/>
    <w:rsid w:val="00DC56B3"/>
    <w:rsid w:val="00DC6D17"/>
    <w:rsid w:val="00DC71C3"/>
    <w:rsid w:val="00DC7B78"/>
    <w:rsid w:val="00DD19A1"/>
    <w:rsid w:val="00DD1D50"/>
    <w:rsid w:val="00DD1FBC"/>
    <w:rsid w:val="00DD24BF"/>
    <w:rsid w:val="00DD2E95"/>
    <w:rsid w:val="00DD2EC8"/>
    <w:rsid w:val="00DD3E51"/>
    <w:rsid w:val="00DD4000"/>
    <w:rsid w:val="00DD47ED"/>
    <w:rsid w:val="00DE009C"/>
    <w:rsid w:val="00DE01FD"/>
    <w:rsid w:val="00DE0991"/>
    <w:rsid w:val="00DE1610"/>
    <w:rsid w:val="00DE1B55"/>
    <w:rsid w:val="00DE1F04"/>
    <w:rsid w:val="00DE2459"/>
    <w:rsid w:val="00DE2C8C"/>
    <w:rsid w:val="00DE31B8"/>
    <w:rsid w:val="00DE31DB"/>
    <w:rsid w:val="00DE32DA"/>
    <w:rsid w:val="00DE3A48"/>
    <w:rsid w:val="00DE3D22"/>
    <w:rsid w:val="00DE3EBC"/>
    <w:rsid w:val="00DE42F8"/>
    <w:rsid w:val="00DE495C"/>
    <w:rsid w:val="00DE4B26"/>
    <w:rsid w:val="00DE5AB1"/>
    <w:rsid w:val="00DE67FA"/>
    <w:rsid w:val="00DE7C01"/>
    <w:rsid w:val="00DF0E3B"/>
    <w:rsid w:val="00DF1E97"/>
    <w:rsid w:val="00DF37F5"/>
    <w:rsid w:val="00DF3C21"/>
    <w:rsid w:val="00DF4488"/>
    <w:rsid w:val="00DF48EE"/>
    <w:rsid w:val="00DF6EFB"/>
    <w:rsid w:val="00DF723F"/>
    <w:rsid w:val="00DF787B"/>
    <w:rsid w:val="00E00128"/>
    <w:rsid w:val="00E00D37"/>
    <w:rsid w:val="00E0188F"/>
    <w:rsid w:val="00E022E9"/>
    <w:rsid w:val="00E03639"/>
    <w:rsid w:val="00E039B2"/>
    <w:rsid w:val="00E04237"/>
    <w:rsid w:val="00E05136"/>
    <w:rsid w:val="00E051E2"/>
    <w:rsid w:val="00E05720"/>
    <w:rsid w:val="00E0590F"/>
    <w:rsid w:val="00E07459"/>
    <w:rsid w:val="00E0792E"/>
    <w:rsid w:val="00E10E08"/>
    <w:rsid w:val="00E110C3"/>
    <w:rsid w:val="00E1320E"/>
    <w:rsid w:val="00E13282"/>
    <w:rsid w:val="00E13673"/>
    <w:rsid w:val="00E15431"/>
    <w:rsid w:val="00E15E77"/>
    <w:rsid w:val="00E163B8"/>
    <w:rsid w:val="00E168A4"/>
    <w:rsid w:val="00E1751B"/>
    <w:rsid w:val="00E21719"/>
    <w:rsid w:val="00E21913"/>
    <w:rsid w:val="00E21A20"/>
    <w:rsid w:val="00E2243D"/>
    <w:rsid w:val="00E226F9"/>
    <w:rsid w:val="00E22C67"/>
    <w:rsid w:val="00E23830"/>
    <w:rsid w:val="00E24416"/>
    <w:rsid w:val="00E2489B"/>
    <w:rsid w:val="00E253DD"/>
    <w:rsid w:val="00E255A5"/>
    <w:rsid w:val="00E2578E"/>
    <w:rsid w:val="00E2622E"/>
    <w:rsid w:val="00E265B8"/>
    <w:rsid w:val="00E30562"/>
    <w:rsid w:val="00E3109D"/>
    <w:rsid w:val="00E31522"/>
    <w:rsid w:val="00E31F34"/>
    <w:rsid w:val="00E32C18"/>
    <w:rsid w:val="00E33406"/>
    <w:rsid w:val="00E33E3B"/>
    <w:rsid w:val="00E34281"/>
    <w:rsid w:val="00E34426"/>
    <w:rsid w:val="00E3543D"/>
    <w:rsid w:val="00E35DD7"/>
    <w:rsid w:val="00E35F73"/>
    <w:rsid w:val="00E3632D"/>
    <w:rsid w:val="00E36CE1"/>
    <w:rsid w:val="00E37493"/>
    <w:rsid w:val="00E37790"/>
    <w:rsid w:val="00E37F49"/>
    <w:rsid w:val="00E40434"/>
    <w:rsid w:val="00E41397"/>
    <w:rsid w:val="00E429B4"/>
    <w:rsid w:val="00E43ECE"/>
    <w:rsid w:val="00E457F3"/>
    <w:rsid w:val="00E46043"/>
    <w:rsid w:val="00E46F52"/>
    <w:rsid w:val="00E47507"/>
    <w:rsid w:val="00E51465"/>
    <w:rsid w:val="00E51502"/>
    <w:rsid w:val="00E52FD1"/>
    <w:rsid w:val="00E53774"/>
    <w:rsid w:val="00E541FA"/>
    <w:rsid w:val="00E54E74"/>
    <w:rsid w:val="00E551E0"/>
    <w:rsid w:val="00E563A2"/>
    <w:rsid w:val="00E563D7"/>
    <w:rsid w:val="00E56B86"/>
    <w:rsid w:val="00E60162"/>
    <w:rsid w:val="00E60FBE"/>
    <w:rsid w:val="00E612BF"/>
    <w:rsid w:val="00E616B8"/>
    <w:rsid w:val="00E6269C"/>
    <w:rsid w:val="00E62723"/>
    <w:rsid w:val="00E65463"/>
    <w:rsid w:val="00E65697"/>
    <w:rsid w:val="00E669C2"/>
    <w:rsid w:val="00E704F2"/>
    <w:rsid w:val="00E710E5"/>
    <w:rsid w:val="00E714A2"/>
    <w:rsid w:val="00E71D16"/>
    <w:rsid w:val="00E72201"/>
    <w:rsid w:val="00E725FF"/>
    <w:rsid w:val="00E737AF"/>
    <w:rsid w:val="00E74975"/>
    <w:rsid w:val="00E74C33"/>
    <w:rsid w:val="00E7587A"/>
    <w:rsid w:val="00E76B9D"/>
    <w:rsid w:val="00E77D46"/>
    <w:rsid w:val="00E8111D"/>
    <w:rsid w:val="00E82D55"/>
    <w:rsid w:val="00E83206"/>
    <w:rsid w:val="00E8389D"/>
    <w:rsid w:val="00E83A89"/>
    <w:rsid w:val="00E851A0"/>
    <w:rsid w:val="00E8558D"/>
    <w:rsid w:val="00E855C9"/>
    <w:rsid w:val="00E85A0A"/>
    <w:rsid w:val="00E85D4B"/>
    <w:rsid w:val="00E87937"/>
    <w:rsid w:val="00E87F0C"/>
    <w:rsid w:val="00E90234"/>
    <w:rsid w:val="00E9066B"/>
    <w:rsid w:val="00E91CB0"/>
    <w:rsid w:val="00E91E2C"/>
    <w:rsid w:val="00E924C6"/>
    <w:rsid w:val="00E924DD"/>
    <w:rsid w:val="00E929F7"/>
    <w:rsid w:val="00E93BC7"/>
    <w:rsid w:val="00E94C68"/>
    <w:rsid w:val="00E954A3"/>
    <w:rsid w:val="00E96478"/>
    <w:rsid w:val="00E967E4"/>
    <w:rsid w:val="00E97EB2"/>
    <w:rsid w:val="00EA0628"/>
    <w:rsid w:val="00EA0687"/>
    <w:rsid w:val="00EA06C1"/>
    <w:rsid w:val="00EA10E6"/>
    <w:rsid w:val="00EA1AEF"/>
    <w:rsid w:val="00EA2D06"/>
    <w:rsid w:val="00EA3EAD"/>
    <w:rsid w:val="00EA5A04"/>
    <w:rsid w:val="00EA6909"/>
    <w:rsid w:val="00EA76C8"/>
    <w:rsid w:val="00EB2015"/>
    <w:rsid w:val="00EB2118"/>
    <w:rsid w:val="00EB260B"/>
    <w:rsid w:val="00EB2DE7"/>
    <w:rsid w:val="00EB329D"/>
    <w:rsid w:val="00EB4141"/>
    <w:rsid w:val="00EB4BDD"/>
    <w:rsid w:val="00EB6B0E"/>
    <w:rsid w:val="00EB7337"/>
    <w:rsid w:val="00EB76E9"/>
    <w:rsid w:val="00EC06C9"/>
    <w:rsid w:val="00EC16A6"/>
    <w:rsid w:val="00EC1AB7"/>
    <w:rsid w:val="00EC22D9"/>
    <w:rsid w:val="00EC2D78"/>
    <w:rsid w:val="00EC3137"/>
    <w:rsid w:val="00EC4E86"/>
    <w:rsid w:val="00EC54C9"/>
    <w:rsid w:val="00EC56B8"/>
    <w:rsid w:val="00EC59FD"/>
    <w:rsid w:val="00EC5ADA"/>
    <w:rsid w:val="00EC6875"/>
    <w:rsid w:val="00EC6AC1"/>
    <w:rsid w:val="00EC6ACF"/>
    <w:rsid w:val="00EC7709"/>
    <w:rsid w:val="00ED0015"/>
    <w:rsid w:val="00ED01C6"/>
    <w:rsid w:val="00ED06C2"/>
    <w:rsid w:val="00ED07E8"/>
    <w:rsid w:val="00ED0B23"/>
    <w:rsid w:val="00ED2936"/>
    <w:rsid w:val="00ED450C"/>
    <w:rsid w:val="00ED46E1"/>
    <w:rsid w:val="00ED5D71"/>
    <w:rsid w:val="00ED5ECB"/>
    <w:rsid w:val="00ED5FEB"/>
    <w:rsid w:val="00ED6169"/>
    <w:rsid w:val="00ED6E7F"/>
    <w:rsid w:val="00ED71CF"/>
    <w:rsid w:val="00ED725E"/>
    <w:rsid w:val="00ED7702"/>
    <w:rsid w:val="00EE0928"/>
    <w:rsid w:val="00EE0E74"/>
    <w:rsid w:val="00EE1041"/>
    <w:rsid w:val="00EE183D"/>
    <w:rsid w:val="00EE1843"/>
    <w:rsid w:val="00EE2152"/>
    <w:rsid w:val="00EE2635"/>
    <w:rsid w:val="00EE2AAA"/>
    <w:rsid w:val="00EE4187"/>
    <w:rsid w:val="00EE44C4"/>
    <w:rsid w:val="00EE73D7"/>
    <w:rsid w:val="00EF0671"/>
    <w:rsid w:val="00EF1474"/>
    <w:rsid w:val="00EF14BA"/>
    <w:rsid w:val="00EF2D94"/>
    <w:rsid w:val="00EF35B3"/>
    <w:rsid w:val="00EF3AEA"/>
    <w:rsid w:val="00EF4565"/>
    <w:rsid w:val="00EF6501"/>
    <w:rsid w:val="00EF666E"/>
    <w:rsid w:val="00EF6E15"/>
    <w:rsid w:val="00F01A96"/>
    <w:rsid w:val="00F0277F"/>
    <w:rsid w:val="00F02837"/>
    <w:rsid w:val="00F0297B"/>
    <w:rsid w:val="00F0358D"/>
    <w:rsid w:val="00F036B9"/>
    <w:rsid w:val="00F0419D"/>
    <w:rsid w:val="00F0546E"/>
    <w:rsid w:val="00F05553"/>
    <w:rsid w:val="00F05F88"/>
    <w:rsid w:val="00F06700"/>
    <w:rsid w:val="00F067DF"/>
    <w:rsid w:val="00F07CE3"/>
    <w:rsid w:val="00F1072D"/>
    <w:rsid w:val="00F112B5"/>
    <w:rsid w:val="00F1186C"/>
    <w:rsid w:val="00F14028"/>
    <w:rsid w:val="00F14D08"/>
    <w:rsid w:val="00F15D4F"/>
    <w:rsid w:val="00F17C29"/>
    <w:rsid w:val="00F212B8"/>
    <w:rsid w:val="00F21C0A"/>
    <w:rsid w:val="00F22C3C"/>
    <w:rsid w:val="00F2304D"/>
    <w:rsid w:val="00F234F8"/>
    <w:rsid w:val="00F2675C"/>
    <w:rsid w:val="00F26D87"/>
    <w:rsid w:val="00F26D97"/>
    <w:rsid w:val="00F304D8"/>
    <w:rsid w:val="00F310CA"/>
    <w:rsid w:val="00F31401"/>
    <w:rsid w:val="00F3148C"/>
    <w:rsid w:val="00F31AC3"/>
    <w:rsid w:val="00F31D4C"/>
    <w:rsid w:val="00F31F24"/>
    <w:rsid w:val="00F323F5"/>
    <w:rsid w:val="00F34B8E"/>
    <w:rsid w:val="00F3502B"/>
    <w:rsid w:val="00F35826"/>
    <w:rsid w:val="00F359EF"/>
    <w:rsid w:val="00F37E16"/>
    <w:rsid w:val="00F41A31"/>
    <w:rsid w:val="00F41B05"/>
    <w:rsid w:val="00F43DBA"/>
    <w:rsid w:val="00F45D22"/>
    <w:rsid w:val="00F45F3B"/>
    <w:rsid w:val="00F4684B"/>
    <w:rsid w:val="00F47A60"/>
    <w:rsid w:val="00F47AF6"/>
    <w:rsid w:val="00F47B77"/>
    <w:rsid w:val="00F50E56"/>
    <w:rsid w:val="00F50EA8"/>
    <w:rsid w:val="00F516B2"/>
    <w:rsid w:val="00F5177F"/>
    <w:rsid w:val="00F5198D"/>
    <w:rsid w:val="00F51B06"/>
    <w:rsid w:val="00F53455"/>
    <w:rsid w:val="00F54A45"/>
    <w:rsid w:val="00F54E49"/>
    <w:rsid w:val="00F56339"/>
    <w:rsid w:val="00F56ED2"/>
    <w:rsid w:val="00F57295"/>
    <w:rsid w:val="00F5784A"/>
    <w:rsid w:val="00F62030"/>
    <w:rsid w:val="00F62526"/>
    <w:rsid w:val="00F62D60"/>
    <w:rsid w:val="00F65BD7"/>
    <w:rsid w:val="00F65C6C"/>
    <w:rsid w:val="00F65F1D"/>
    <w:rsid w:val="00F668A1"/>
    <w:rsid w:val="00F66EDD"/>
    <w:rsid w:val="00F67C7D"/>
    <w:rsid w:val="00F71690"/>
    <w:rsid w:val="00F72A2A"/>
    <w:rsid w:val="00F72C51"/>
    <w:rsid w:val="00F740B4"/>
    <w:rsid w:val="00F74398"/>
    <w:rsid w:val="00F74924"/>
    <w:rsid w:val="00F74EAF"/>
    <w:rsid w:val="00F756D7"/>
    <w:rsid w:val="00F7603B"/>
    <w:rsid w:val="00F76A0E"/>
    <w:rsid w:val="00F76FE8"/>
    <w:rsid w:val="00F774F7"/>
    <w:rsid w:val="00F777FC"/>
    <w:rsid w:val="00F809C8"/>
    <w:rsid w:val="00F81995"/>
    <w:rsid w:val="00F820DF"/>
    <w:rsid w:val="00F82982"/>
    <w:rsid w:val="00F83D88"/>
    <w:rsid w:val="00F83E49"/>
    <w:rsid w:val="00F8412A"/>
    <w:rsid w:val="00F841AC"/>
    <w:rsid w:val="00F84F2F"/>
    <w:rsid w:val="00F84FC8"/>
    <w:rsid w:val="00F85B2C"/>
    <w:rsid w:val="00F85E24"/>
    <w:rsid w:val="00F9022D"/>
    <w:rsid w:val="00F903D0"/>
    <w:rsid w:val="00F915C9"/>
    <w:rsid w:val="00F934F9"/>
    <w:rsid w:val="00F937DD"/>
    <w:rsid w:val="00F93F16"/>
    <w:rsid w:val="00F94182"/>
    <w:rsid w:val="00F94AD1"/>
    <w:rsid w:val="00F959D8"/>
    <w:rsid w:val="00F95CA4"/>
    <w:rsid w:val="00F96727"/>
    <w:rsid w:val="00F96764"/>
    <w:rsid w:val="00F976BB"/>
    <w:rsid w:val="00F97931"/>
    <w:rsid w:val="00F97DAD"/>
    <w:rsid w:val="00F97F44"/>
    <w:rsid w:val="00FA1044"/>
    <w:rsid w:val="00FA1126"/>
    <w:rsid w:val="00FA2124"/>
    <w:rsid w:val="00FA22A1"/>
    <w:rsid w:val="00FA2A26"/>
    <w:rsid w:val="00FA2B3D"/>
    <w:rsid w:val="00FA44F7"/>
    <w:rsid w:val="00FA5BDC"/>
    <w:rsid w:val="00FA694A"/>
    <w:rsid w:val="00FA69D9"/>
    <w:rsid w:val="00FA7510"/>
    <w:rsid w:val="00FA75CD"/>
    <w:rsid w:val="00FB020E"/>
    <w:rsid w:val="00FB0C96"/>
    <w:rsid w:val="00FB10C4"/>
    <w:rsid w:val="00FB1C06"/>
    <w:rsid w:val="00FB2160"/>
    <w:rsid w:val="00FB2C13"/>
    <w:rsid w:val="00FB3D0F"/>
    <w:rsid w:val="00FB3F18"/>
    <w:rsid w:val="00FB4B9A"/>
    <w:rsid w:val="00FB4E68"/>
    <w:rsid w:val="00FB5D90"/>
    <w:rsid w:val="00FB66DC"/>
    <w:rsid w:val="00FC02A8"/>
    <w:rsid w:val="00FC136A"/>
    <w:rsid w:val="00FC2DC5"/>
    <w:rsid w:val="00FC30BE"/>
    <w:rsid w:val="00FC3C94"/>
    <w:rsid w:val="00FC4375"/>
    <w:rsid w:val="00FC4418"/>
    <w:rsid w:val="00FC5220"/>
    <w:rsid w:val="00FC5456"/>
    <w:rsid w:val="00FC62DE"/>
    <w:rsid w:val="00FC73E9"/>
    <w:rsid w:val="00FC7B4B"/>
    <w:rsid w:val="00FD1863"/>
    <w:rsid w:val="00FD3C97"/>
    <w:rsid w:val="00FD436C"/>
    <w:rsid w:val="00FD4C10"/>
    <w:rsid w:val="00FD539F"/>
    <w:rsid w:val="00FD5E2B"/>
    <w:rsid w:val="00FD605D"/>
    <w:rsid w:val="00FD64AB"/>
    <w:rsid w:val="00FD6BFE"/>
    <w:rsid w:val="00FE19B5"/>
    <w:rsid w:val="00FE2938"/>
    <w:rsid w:val="00FE4510"/>
    <w:rsid w:val="00FE4CAE"/>
    <w:rsid w:val="00FE4E04"/>
    <w:rsid w:val="00FE5BE4"/>
    <w:rsid w:val="00FE5E32"/>
    <w:rsid w:val="00FE6011"/>
    <w:rsid w:val="00FE6234"/>
    <w:rsid w:val="00FE7431"/>
    <w:rsid w:val="00FF0021"/>
    <w:rsid w:val="00FF0251"/>
    <w:rsid w:val="00FF0689"/>
    <w:rsid w:val="00FF0D2A"/>
    <w:rsid w:val="00FF1C8C"/>
    <w:rsid w:val="00FF26FA"/>
    <w:rsid w:val="00FF27FE"/>
    <w:rsid w:val="00FF28A6"/>
    <w:rsid w:val="00FF2C5B"/>
    <w:rsid w:val="00FF3190"/>
    <w:rsid w:val="00FF3AC3"/>
    <w:rsid w:val="00FF43A9"/>
    <w:rsid w:val="00FF521E"/>
    <w:rsid w:val="00FF556E"/>
    <w:rsid w:val="00FF68A8"/>
    <w:rsid w:val="00FF6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2190"/>
  <w15:docId w15:val="{56F2BE3A-552A-4083-9BE2-26A94DE9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319" w:lineRule="auto"/>
      <w:ind w:left="1600"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0D449C"/>
    <w:pPr>
      <w:keepNext/>
      <w:keepLines/>
      <w:numPr>
        <w:numId w:val="1"/>
      </w:numPr>
      <w:spacing w:after="205"/>
      <w:outlineLvl w:val="0"/>
    </w:pPr>
    <w:rPr>
      <w:rFonts w:eastAsia="Arial" w:cs="Arial"/>
      <w:b/>
      <w:color w:val="000000"/>
      <w:sz w:val="21"/>
    </w:rPr>
  </w:style>
  <w:style w:type="paragraph" w:styleId="Heading2">
    <w:name w:val="heading 2"/>
    <w:next w:val="Normal"/>
    <w:link w:val="Heading2Char"/>
    <w:uiPriority w:val="9"/>
    <w:unhideWhenUsed/>
    <w:qFormat/>
    <w:pPr>
      <w:keepNext/>
      <w:keepLines/>
      <w:spacing w:after="205"/>
      <w:ind w:left="1600" w:hanging="10"/>
      <w:outlineLvl w:val="1"/>
    </w:pPr>
    <w:rPr>
      <w:rFonts w:ascii="Arial" w:eastAsia="Arial" w:hAnsi="Arial" w:cs="Arial"/>
      <w:b/>
      <w:color w:val="000000"/>
      <w:sz w:val="21"/>
    </w:rPr>
  </w:style>
  <w:style w:type="paragraph" w:styleId="Heading3">
    <w:name w:val="heading 3"/>
    <w:basedOn w:val="Normal"/>
    <w:next w:val="Normal"/>
    <w:link w:val="Heading3Char"/>
    <w:uiPriority w:val="9"/>
    <w:semiHidden/>
    <w:unhideWhenUsed/>
    <w:qFormat/>
    <w:rsid w:val="008632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uiPriority w:val="9"/>
    <w:rPr>
      <w:rFonts w:eastAsia="Arial" w:cs="Arial"/>
      <w:b/>
      <w:color w:val="000000"/>
      <w:sz w:val="21"/>
    </w:rPr>
  </w:style>
  <w:style w:type="paragraph" w:styleId="TOC1">
    <w:name w:val="toc 1"/>
    <w:hidden/>
    <w:uiPriority w:val="39"/>
    <w:pPr>
      <w:spacing w:after="101"/>
      <w:ind w:left="1613" w:right="25" w:hanging="10"/>
      <w:jc w:val="both"/>
    </w:pPr>
    <w:rPr>
      <w:rFonts w:ascii="Arial" w:eastAsia="Arial" w:hAnsi="Arial" w:cs="Arial"/>
      <w:color w:val="000000"/>
      <w:sz w:val="20"/>
    </w:rPr>
  </w:style>
  <w:style w:type="paragraph" w:styleId="Header">
    <w:name w:val="header"/>
    <w:basedOn w:val="Normal"/>
    <w:link w:val="HeaderChar"/>
    <w:uiPriority w:val="99"/>
    <w:unhideWhenUsed/>
    <w:rsid w:val="00BC4E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4EAA"/>
    <w:rPr>
      <w:rFonts w:ascii="Arial" w:eastAsia="Arial" w:hAnsi="Arial" w:cs="Arial"/>
      <w:color w:val="000000"/>
      <w:sz w:val="20"/>
    </w:rPr>
  </w:style>
  <w:style w:type="paragraph" w:styleId="Footer">
    <w:name w:val="footer"/>
    <w:basedOn w:val="Normal"/>
    <w:link w:val="FooterChar"/>
    <w:uiPriority w:val="99"/>
    <w:unhideWhenUsed/>
    <w:rsid w:val="00BC4EA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C4EAA"/>
    <w:rPr>
      <w:rFonts w:cs="Times New Roman"/>
      <w:lang w:val="en-US" w:eastAsia="en-US"/>
    </w:rPr>
  </w:style>
  <w:style w:type="paragraph" w:styleId="ListParagraph">
    <w:name w:val="List Paragraph"/>
    <w:basedOn w:val="Normal"/>
    <w:link w:val="ListParagraphChar"/>
    <w:uiPriority w:val="34"/>
    <w:qFormat/>
    <w:rsid w:val="002777AA"/>
    <w:pPr>
      <w:ind w:left="720"/>
      <w:contextualSpacing/>
    </w:pPr>
  </w:style>
  <w:style w:type="character" w:styleId="Hyperlink">
    <w:name w:val="Hyperlink"/>
    <w:basedOn w:val="DefaultParagraphFont"/>
    <w:uiPriority w:val="99"/>
    <w:unhideWhenUsed/>
    <w:rsid w:val="00684066"/>
    <w:rPr>
      <w:color w:val="0563C1" w:themeColor="hyperlink"/>
      <w:u w:val="single"/>
    </w:rPr>
  </w:style>
  <w:style w:type="character" w:styleId="CommentReference">
    <w:name w:val="annotation reference"/>
    <w:basedOn w:val="DefaultParagraphFont"/>
    <w:uiPriority w:val="99"/>
    <w:unhideWhenUsed/>
    <w:rsid w:val="0023603E"/>
    <w:rPr>
      <w:sz w:val="16"/>
      <w:szCs w:val="16"/>
    </w:rPr>
  </w:style>
  <w:style w:type="paragraph" w:styleId="CommentText">
    <w:name w:val="annotation text"/>
    <w:basedOn w:val="Normal"/>
    <w:link w:val="CommentTextChar"/>
    <w:uiPriority w:val="99"/>
    <w:unhideWhenUsed/>
    <w:rsid w:val="0023603E"/>
    <w:pPr>
      <w:spacing w:line="240" w:lineRule="auto"/>
    </w:pPr>
    <w:rPr>
      <w:szCs w:val="20"/>
    </w:rPr>
  </w:style>
  <w:style w:type="character" w:customStyle="1" w:styleId="CommentTextChar">
    <w:name w:val="Comment Text Char"/>
    <w:basedOn w:val="DefaultParagraphFont"/>
    <w:link w:val="CommentText"/>
    <w:uiPriority w:val="99"/>
    <w:rsid w:val="0023603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3603E"/>
    <w:rPr>
      <w:b/>
      <w:bCs/>
    </w:rPr>
  </w:style>
  <w:style w:type="character" w:customStyle="1" w:styleId="CommentSubjectChar">
    <w:name w:val="Comment Subject Char"/>
    <w:basedOn w:val="CommentTextChar"/>
    <w:link w:val="CommentSubject"/>
    <w:uiPriority w:val="99"/>
    <w:semiHidden/>
    <w:rsid w:val="0023603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3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03E"/>
    <w:rPr>
      <w:rFonts w:ascii="Segoe UI" w:eastAsia="Arial" w:hAnsi="Segoe UI" w:cs="Segoe UI"/>
      <w:color w:val="000000"/>
      <w:sz w:val="18"/>
      <w:szCs w:val="18"/>
    </w:rPr>
  </w:style>
  <w:style w:type="paragraph" w:styleId="Revision">
    <w:name w:val="Revision"/>
    <w:hidden/>
    <w:uiPriority w:val="99"/>
    <w:semiHidden/>
    <w:rsid w:val="00AD4D67"/>
    <w:pPr>
      <w:spacing w:after="0" w:line="240" w:lineRule="auto"/>
    </w:pPr>
    <w:rPr>
      <w:rFonts w:ascii="Arial" w:eastAsia="Arial" w:hAnsi="Arial" w:cs="Arial"/>
      <w:color w:val="000000"/>
      <w:sz w:val="20"/>
    </w:rPr>
  </w:style>
  <w:style w:type="paragraph" w:styleId="FootnoteText">
    <w:name w:val="footnote text"/>
    <w:basedOn w:val="Normal"/>
    <w:link w:val="FootnoteTextChar"/>
    <w:uiPriority w:val="99"/>
    <w:unhideWhenUsed/>
    <w:rsid w:val="007E495A"/>
    <w:pPr>
      <w:spacing w:after="0" w:line="240" w:lineRule="auto"/>
    </w:pPr>
    <w:rPr>
      <w:szCs w:val="20"/>
    </w:rPr>
  </w:style>
  <w:style w:type="character" w:customStyle="1" w:styleId="FootnoteTextChar">
    <w:name w:val="Footnote Text Char"/>
    <w:basedOn w:val="DefaultParagraphFont"/>
    <w:link w:val="FootnoteText"/>
    <w:uiPriority w:val="99"/>
    <w:rsid w:val="007E495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7E495A"/>
    <w:rPr>
      <w:vertAlign w:val="superscript"/>
    </w:rPr>
  </w:style>
  <w:style w:type="paragraph" w:styleId="Title">
    <w:name w:val="Title"/>
    <w:basedOn w:val="Normal"/>
    <w:next w:val="Normal"/>
    <w:link w:val="TitleChar"/>
    <w:uiPriority w:val="10"/>
    <w:qFormat/>
    <w:rsid w:val="0032108A"/>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32108A"/>
    <w:rPr>
      <w:rFonts w:asciiTheme="majorHAnsi" w:eastAsiaTheme="majorEastAsia" w:hAnsiTheme="majorHAnsi" w:cstheme="majorBidi"/>
      <w:spacing w:val="-10"/>
      <w:kern w:val="28"/>
      <w:sz w:val="56"/>
      <w:szCs w:val="56"/>
      <w:lang w:val="en-US" w:eastAsia="en-US"/>
    </w:rPr>
  </w:style>
  <w:style w:type="paragraph" w:customStyle="1" w:styleId="ListBullet9">
    <w:name w:val="List Bullet 9"/>
    <w:rsid w:val="00B566DA"/>
    <w:pPr>
      <w:numPr>
        <w:numId w:val="2"/>
      </w:numPr>
      <w:spacing w:after="0" w:line="240" w:lineRule="auto"/>
      <w:jc w:val="both"/>
    </w:pPr>
    <w:rPr>
      <w:rFonts w:ascii="Arial" w:eastAsia="Times New Roman" w:hAnsi="Arial" w:cs="Times New Roman"/>
      <w:szCs w:val="20"/>
      <w:lang w:val="en-GB" w:eastAsia="en-US"/>
    </w:rPr>
  </w:style>
  <w:style w:type="paragraph" w:styleId="BodyText">
    <w:name w:val="Body Text"/>
    <w:basedOn w:val="Normal"/>
    <w:link w:val="BodyTextChar"/>
    <w:rsid w:val="0007012C"/>
    <w:pPr>
      <w:autoSpaceDE w:val="0"/>
      <w:autoSpaceDN w:val="0"/>
      <w:adjustRightInd w:val="0"/>
      <w:spacing w:before="120" w:after="120" w:line="240" w:lineRule="auto"/>
      <w:ind w:left="0" w:firstLine="0"/>
    </w:pPr>
    <w:rPr>
      <w:rFonts w:ascii="ArialMT" w:eastAsia="Times New Roman" w:hAnsi="ArialMT"/>
      <w:sz w:val="22"/>
      <w:szCs w:val="20"/>
      <w:lang w:val="en-GB" w:eastAsia="nl-NL"/>
    </w:rPr>
  </w:style>
  <w:style w:type="character" w:customStyle="1" w:styleId="BodyTextChar">
    <w:name w:val="Body Text Char"/>
    <w:basedOn w:val="DefaultParagraphFont"/>
    <w:link w:val="BodyText"/>
    <w:rsid w:val="0007012C"/>
    <w:rPr>
      <w:rFonts w:ascii="ArialMT" w:eastAsia="Times New Roman" w:hAnsi="ArialMT" w:cs="Arial"/>
      <w:color w:val="000000"/>
      <w:szCs w:val="20"/>
      <w:lang w:val="en-GB" w:eastAsia="nl-NL"/>
    </w:rPr>
  </w:style>
  <w:style w:type="table" w:styleId="TableGrid">
    <w:name w:val="Table Grid"/>
    <w:basedOn w:val="TableNormal"/>
    <w:uiPriority w:val="39"/>
    <w:rsid w:val="0072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4C92"/>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Heading3Char">
    <w:name w:val="Heading 3 Char"/>
    <w:basedOn w:val="DefaultParagraphFont"/>
    <w:link w:val="Heading3"/>
    <w:uiPriority w:val="9"/>
    <w:semiHidden/>
    <w:rsid w:val="0086326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4222D"/>
    <w:pPr>
      <w:spacing w:after="100"/>
      <w:ind w:left="400"/>
    </w:pPr>
  </w:style>
  <w:style w:type="paragraph" w:customStyle="1" w:styleId="Default">
    <w:name w:val="Default"/>
    <w:rsid w:val="0074222D"/>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475895"/>
    <w:pPr>
      <w:spacing w:after="120" w:line="480" w:lineRule="auto"/>
    </w:pPr>
  </w:style>
  <w:style w:type="character" w:customStyle="1" w:styleId="BodyText2Char">
    <w:name w:val="Body Text 2 Char"/>
    <w:basedOn w:val="DefaultParagraphFont"/>
    <w:link w:val="BodyText2"/>
    <w:uiPriority w:val="99"/>
    <w:semiHidden/>
    <w:rsid w:val="00475895"/>
    <w:rPr>
      <w:rFonts w:ascii="Arial" w:eastAsia="Arial" w:hAnsi="Arial" w:cs="Arial"/>
      <w:color w:val="000000"/>
      <w:sz w:val="20"/>
    </w:rPr>
  </w:style>
  <w:style w:type="paragraph" w:styleId="BodyText3">
    <w:name w:val="Body Text 3"/>
    <w:basedOn w:val="Normal"/>
    <w:link w:val="BodyText3Char"/>
    <w:uiPriority w:val="99"/>
    <w:semiHidden/>
    <w:unhideWhenUsed/>
    <w:rsid w:val="00475895"/>
    <w:pPr>
      <w:spacing w:after="120"/>
    </w:pPr>
    <w:rPr>
      <w:sz w:val="16"/>
      <w:szCs w:val="16"/>
    </w:rPr>
  </w:style>
  <w:style w:type="character" w:customStyle="1" w:styleId="BodyText3Char">
    <w:name w:val="Body Text 3 Char"/>
    <w:basedOn w:val="DefaultParagraphFont"/>
    <w:link w:val="BodyText3"/>
    <w:uiPriority w:val="99"/>
    <w:semiHidden/>
    <w:rsid w:val="00475895"/>
    <w:rPr>
      <w:rFonts w:ascii="Arial" w:eastAsia="Arial" w:hAnsi="Arial" w:cs="Arial"/>
      <w:color w:val="000000"/>
      <w:sz w:val="16"/>
      <w:szCs w:val="16"/>
    </w:rPr>
  </w:style>
  <w:style w:type="character" w:customStyle="1" w:styleId="ListParagraphChar">
    <w:name w:val="List Paragraph Char"/>
    <w:basedOn w:val="DefaultParagraphFont"/>
    <w:link w:val="ListParagraph"/>
    <w:uiPriority w:val="34"/>
    <w:rsid w:val="00475895"/>
    <w:rPr>
      <w:rFonts w:ascii="Arial" w:eastAsia="Arial" w:hAnsi="Arial" w:cs="Arial"/>
      <w:color w:val="000000"/>
      <w:sz w:val="20"/>
    </w:rPr>
  </w:style>
  <w:style w:type="paragraph" w:customStyle="1" w:styleId="alignjustify">
    <w:name w:val="align_justify"/>
    <w:basedOn w:val="Normal"/>
    <w:rsid w:val="00475895"/>
    <w:pPr>
      <w:spacing w:before="150" w:after="100" w:afterAutospacing="1" w:line="240" w:lineRule="auto"/>
      <w:ind w:left="0" w:firstLine="0"/>
      <w:jc w:val="left"/>
    </w:pPr>
    <w:rPr>
      <w:rFonts w:ascii="Times New Roman" w:eastAsia="Times New Roman" w:hAnsi="Times New Roman" w:cs="Times New Roman"/>
      <w:color w:val="auto"/>
      <w:sz w:val="24"/>
      <w:szCs w:val="24"/>
      <w:lang w:val="it-IT" w:eastAsia="it-IT"/>
    </w:rPr>
  </w:style>
  <w:style w:type="character" w:customStyle="1" w:styleId="UnresolvedMention1">
    <w:name w:val="Unresolved Mention1"/>
    <w:basedOn w:val="DefaultParagraphFont"/>
    <w:uiPriority w:val="99"/>
    <w:semiHidden/>
    <w:unhideWhenUsed/>
    <w:rsid w:val="00B9595D"/>
    <w:rPr>
      <w:color w:val="605E5C"/>
      <w:shd w:val="clear" w:color="auto" w:fill="E1DFDD"/>
    </w:rPr>
  </w:style>
  <w:style w:type="character" w:customStyle="1" w:styleId="UnresolvedMention2">
    <w:name w:val="Unresolved Mention2"/>
    <w:basedOn w:val="DefaultParagraphFont"/>
    <w:uiPriority w:val="99"/>
    <w:semiHidden/>
    <w:unhideWhenUsed/>
    <w:rsid w:val="000E438F"/>
    <w:rPr>
      <w:color w:val="605E5C"/>
      <w:shd w:val="clear" w:color="auto" w:fill="E1DFDD"/>
    </w:rPr>
  </w:style>
  <w:style w:type="character" w:styleId="UnresolvedMention">
    <w:name w:val="Unresolved Mention"/>
    <w:basedOn w:val="DefaultParagraphFont"/>
    <w:uiPriority w:val="99"/>
    <w:semiHidden/>
    <w:unhideWhenUsed/>
    <w:rsid w:val="00E7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5627">
      <w:bodyDiv w:val="1"/>
      <w:marLeft w:val="0"/>
      <w:marRight w:val="0"/>
      <w:marTop w:val="0"/>
      <w:marBottom w:val="0"/>
      <w:divBdr>
        <w:top w:val="none" w:sz="0" w:space="0" w:color="auto"/>
        <w:left w:val="none" w:sz="0" w:space="0" w:color="auto"/>
        <w:bottom w:val="none" w:sz="0" w:space="0" w:color="auto"/>
        <w:right w:val="none" w:sz="0" w:space="0" w:color="auto"/>
      </w:divBdr>
    </w:div>
    <w:div w:id="166193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ket-test@desfa.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desfa.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test@desfa.g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D7BF-AA63-4EA7-86BF-A2F52E2940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283F2-B2C5-4B69-8606-A4016D833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46DCC-8F31-4880-BE73-F4B60032D24D}">
  <ds:schemaRefs>
    <ds:schemaRef ds:uri="http://schemas.microsoft.com/sharepoint/v3/contenttype/forms"/>
  </ds:schemaRefs>
</ds:datastoreItem>
</file>

<file path=customXml/itemProps4.xml><?xml version="1.0" encoding="utf-8"?>
<ds:datastoreItem xmlns:ds="http://schemas.openxmlformats.org/officeDocument/2006/customXml" ds:itemID="{B3BA459C-4500-4FE1-B147-0F03D44A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3481</Words>
  <Characters>19844</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Margarita Syrkou</cp:lastModifiedBy>
  <cp:revision>5</cp:revision>
  <cp:lastPrinted>2023-03-15T08:54:00Z</cp:lastPrinted>
  <dcterms:created xsi:type="dcterms:W3CDTF">2023-04-04T13:29:00Z</dcterms:created>
  <dcterms:modified xsi:type="dcterms:W3CDTF">2023-04-04T13:38:00Z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